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7" w:rsidRDefault="0046545B">
      <w:pPr>
        <w:spacing w:after="26" w:line="276" w:lineRule="auto"/>
        <w:ind w:left="90" w:right="0" w:firstLine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6A0E16" wp14:editId="5AAB1D8F">
            <wp:simplePos x="0" y="0"/>
            <wp:positionH relativeFrom="column">
              <wp:posOffset>5600700</wp:posOffset>
            </wp:positionH>
            <wp:positionV relativeFrom="paragraph">
              <wp:posOffset>-47625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A7">
        <w:rPr>
          <w:noProof/>
          <w:color w:val="666666"/>
        </w:rPr>
        <w:t xml:space="preserve">              </w:t>
      </w:r>
      <w:r w:rsidR="00F26075"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A7" w:rsidRDefault="00AD5EA7" w:rsidP="00A52001">
      <w:pPr>
        <w:pStyle w:val="Default"/>
        <w:tabs>
          <w:tab w:val="left" w:pos="2970"/>
        </w:tabs>
        <w:spacing w:before="120"/>
        <w:jc w:val="both"/>
        <w:rPr>
          <w:b/>
        </w:rPr>
      </w:pPr>
      <w:r>
        <w:rPr>
          <w:b/>
        </w:rPr>
        <w:tab/>
      </w:r>
    </w:p>
    <w:p w:rsidR="00AD5EA7" w:rsidRPr="00DD1FF0" w:rsidRDefault="00AD5EA7" w:rsidP="00A52001">
      <w:pPr>
        <w:pStyle w:val="Default"/>
        <w:tabs>
          <w:tab w:val="left" w:pos="2970"/>
        </w:tabs>
        <w:spacing w:before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BURSA YÜZME İL TEMSİLCİLİĞİ</w:t>
      </w:r>
    </w:p>
    <w:p w:rsidR="00AD5EA7" w:rsidRDefault="0046545B" w:rsidP="00D941DE">
      <w:pPr>
        <w:pStyle w:val="Default"/>
        <w:spacing w:before="12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AVRUPA </w:t>
      </w:r>
      <w:r w:rsidR="00D941DE">
        <w:rPr>
          <w:b/>
          <w:bCs/>
          <w:sz w:val="22"/>
          <w:szCs w:val="22"/>
        </w:rPr>
        <w:t xml:space="preserve">SPOR HAFTASI </w:t>
      </w:r>
      <w:r>
        <w:rPr>
          <w:b/>
          <w:bCs/>
          <w:sz w:val="22"/>
          <w:szCs w:val="22"/>
        </w:rPr>
        <w:t xml:space="preserve">YÜZME YARIŞLARI </w:t>
      </w:r>
      <w:r w:rsidR="00D941DE">
        <w:rPr>
          <w:b/>
          <w:bCs/>
          <w:sz w:val="22"/>
          <w:szCs w:val="22"/>
        </w:rPr>
        <w:t>REGLEMANI</w:t>
      </w:r>
    </w:p>
    <w:p w:rsidR="0046545B" w:rsidRDefault="0046545B" w:rsidP="00D941DE">
      <w:pPr>
        <w:pStyle w:val="Default"/>
        <w:spacing w:before="120"/>
        <w:ind w:firstLine="708"/>
        <w:jc w:val="center"/>
        <w:rPr>
          <w:b/>
          <w:bCs/>
          <w:sz w:val="22"/>
          <w:szCs w:val="22"/>
        </w:rPr>
      </w:pPr>
    </w:p>
    <w:tbl>
      <w:tblPr>
        <w:tblW w:w="9971" w:type="dxa"/>
        <w:tblInd w:w="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46545B" w:rsidRPr="008A6B05" w:rsidTr="0046545B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5B" w:rsidRPr="008A6B05" w:rsidRDefault="0046545B" w:rsidP="0040336E">
            <w:pPr>
              <w:jc w:val="center"/>
              <w:rPr>
                <w:b/>
                <w:bCs/>
                <w:color w:val="000000"/>
              </w:rPr>
            </w:pPr>
            <w:r w:rsidRPr="008A6B05">
              <w:rPr>
                <w:b/>
                <w:bCs/>
                <w:color w:val="000000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5B" w:rsidRPr="00DE6606" w:rsidRDefault="0046545B" w:rsidP="0046545B">
            <w:pPr>
              <w:pStyle w:val="Default"/>
              <w:spacing w:before="120"/>
              <w:rPr>
                <w:sz w:val="22"/>
                <w:szCs w:val="22"/>
              </w:rPr>
            </w:pPr>
            <w:r w:rsidRPr="00DE6606">
              <w:rPr>
                <w:sz w:val="22"/>
                <w:szCs w:val="22"/>
              </w:rPr>
              <w:t>29 EYLÜL 2020</w:t>
            </w:r>
          </w:p>
        </w:tc>
      </w:tr>
      <w:tr w:rsidR="0046545B" w:rsidRPr="008A6B05" w:rsidTr="0046545B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5B" w:rsidRPr="008A6B05" w:rsidRDefault="0046545B" w:rsidP="0040336E">
            <w:pPr>
              <w:jc w:val="center"/>
              <w:rPr>
                <w:b/>
                <w:bCs/>
                <w:color w:val="000000"/>
              </w:rPr>
            </w:pPr>
            <w:r w:rsidRPr="008A6B05">
              <w:rPr>
                <w:b/>
                <w:bCs/>
                <w:color w:val="000000"/>
              </w:rPr>
              <w:t xml:space="preserve">MÜSABAKA </w:t>
            </w:r>
            <w:proofErr w:type="gramStart"/>
            <w:r w:rsidRPr="008A6B05">
              <w:rPr>
                <w:b/>
                <w:bCs/>
                <w:color w:val="000000"/>
              </w:rPr>
              <w:t>YERİ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45B" w:rsidRPr="00DE6606" w:rsidRDefault="0046545B" w:rsidP="0046545B">
            <w:pPr>
              <w:spacing w:line="276" w:lineRule="auto"/>
              <w:ind w:left="10"/>
              <w:rPr>
                <w:color w:val="auto"/>
              </w:rPr>
            </w:pPr>
            <w:r w:rsidRPr="00DE6606">
              <w:rPr>
                <w:color w:val="auto"/>
              </w:rPr>
              <w:t>Atıcılar Olimpik Kapalı Yüzme Havuzu</w:t>
            </w:r>
          </w:p>
        </w:tc>
      </w:tr>
      <w:tr w:rsidR="0046545B" w:rsidRPr="008A6B05" w:rsidTr="0046545B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5B" w:rsidRPr="008A6B05" w:rsidRDefault="0046545B" w:rsidP="0046545B">
            <w:pPr>
              <w:spacing w:line="360" w:lineRule="auto"/>
              <w:ind w:left="437" w:right="-17" w:firstLine="0"/>
              <w:jc w:val="center"/>
              <w:rPr>
                <w:b/>
                <w:bCs/>
                <w:color w:val="000000"/>
              </w:rPr>
            </w:pPr>
            <w:r w:rsidRPr="008A6B05">
              <w:rPr>
                <w:b/>
                <w:bCs/>
                <w:color w:val="000000"/>
              </w:rPr>
              <w:t xml:space="preserve">MÜSABAKA KATILIM </w:t>
            </w:r>
            <w:proofErr w:type="gramStart"/>
            <w:r w:rsidRPr="008A6B05">
              <w:rPr>
                <w:b/>
                <w:bCs/>
                <w:color w:val="000000"/>
              </w:rPr>
              <w:t>YAŞI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45B" w:rsidRPr="00DE6606" w:rsidRDefault="0046545B" w:rsidP="0046545B">
            <w:pPr>
              <w:pStyle w:val="Default"/>
              <w:spacing w:before="120"/>
              <w:rPr>
                <w:sz w:val="22"/>
                <w:szCs w:val="22"/>
              </w:rPr>
            </w:pPr>
            <w:r w:rsidRPr="00DE6606">
              <w:rPr>
                <w:sz w:val="22"/>
                <w:szCs w:val="22"/>
              </w:rPr>
              <w:t>13-14 YAŞ (2007-2006) / 15-16 YAŞ (2005-2004) / 17-18 YAŞ (2003-2002) / 19-24 YAŞ (2001-1996) BAYAN/ERKEK</w:t>
            </w:r>
          </w:p>
          <w:p w:rsidR="0046545B" w:rsidRPr="00DE6606" w:rsidRDefault="0046545B" w:rsidP="0046545B">
            <w:pPr>
              <w:tabs>
                <w:tab w:val="left" w:pos="3816"/>
                <w:tab w:val="left" w:pos="4536"/>
              </w:tabs>
              <w:spacing w:before="3"/>
              <w:rPr>
                <w:color w:val="auto"/>
              </w:rPr>
            </w:pPr>
          </w:p>
        </w:tc>
      </w:tr>
      <w:tr w:rsidR="0046545B" w:rsidRPr="00C71E8B" w:rsidTr="0046545B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5B" w:rsidRPr="0046545B" w:rsidRDefault="0046545B" w:rsidP="0046545B">
            <w:pPr>
              <w:spacing w:line="360" w:lineRule="auto"/>
              <w:ind w:left="448" w:right="-17" w:hanging="11"/>
              <w:jc w:val="center"/>
              <w:rPr>
                <w:b/>
                <w:bCs/>
                <w:color w:val="000000"/>
              </w:rPr>
            </w:pPr>
            <w:r w:rsidRPr="0046545B">
              <w:rPr>
                <w:b/>
                <w:bCs/>
                <w:color w:val="000000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45B" w:rsidRPr="00DE6606" w:rsidRDefault="0046545B" w:rsidP="0046545B">
            <w:pPr>
              <w:adjustRightInd w:val="0"/>
              <w:ind w:left="0" w:firstLine="0"/>
              <w:rPr>
                <w:color w:val="auto"/>
              </w:rPr>
            </w:pPr>
            <w:r w:rsidRPr="00DE6606">
              <w:rPr>
                <w:color w:val="auto"/>
              </w:rPr>
              <w:t>27 EYLÜL 2020 Saat 17:00</w:t>
            </w:r>
          </w:p>
          <w:p w:rsidR="0046545B" w:rsidRPr="00DE6606" w:rsidRDefault="0046545B" w:rsidP="0046545B">
            <w:pPr>
              <w:adjustRightInd w:val="0"/>
              <w:ind w:left="-22"/>
              <w:rPr>
                <w:color w:val="auto"/>
              </w:rPr>
            </w:pPr>
            <w:r w:rsidRPr="00DE6606">
              <w:rPr>
                <w:color w:val="auto"/>
              </w:rPr>
              <w:t xml:space="preserve">Liste bildirimlerinin portal.tyf.gov.tr adresinden kulüp ve </w:t>
            </w:r>
            <w:proofErr w:type="gramStart"/>
            <w:r w:rsidRPr="00DE6606">
              <w:rPr>
                <w:color w:val="auto"/>
              </w:rPr>
              <w:t>antrenörlere</w:t>
            </w:r>
            <w:proofErr w:type="gramEnd"/>
            <w:r w:rsidRPr="00DE6606">
              <w:rPr>
                <w:color w:val="auto"/>
              </w:rPr>
              <w:t xml:space="preserve"> tanımlı kullanıcı adı ve şifre ile giriş yapılarak başvurular tamamlanacaktır.(**Mail yoluyla gönderilen başvurular kesinlikle dikkate alınmayacaktır.)</w:t>
            </w:r>
          </w:p>
        </w:tc>
      </w:tr>
    </w:tbl>
    <w:p w:rsidR="0046545B" w:rsidRDefault="0046545B" w:rsidP="00D941DE">
      <w:pPr>
        <w:pStyle w:val="Default"/>
        <w:spacing w:before="120"/>
        <w:ind w:firstLine="708"/>
        <w:jc w:val="center"/>
        <w:rPr>
          <w:b/>
          <w:bCs/>
          <w:sz w:val="22"/>
          <w:szCs w:val="22"/>
        </w:rPr>
      </w:pPr>
    </w:p>
    <w:p w:rsidR="00AD5EA7" w:rsidRDefault="00AD5EA7">
      <w:pPr>
        <w:spacing w:after="0" w:line="240" w:lineRule="auto"/>
        <w:ind w:left="90" w:right="0" w:firstLine="0"/>
      </w:pPr>
    </w:p>
    <w:p w:rsidR="00AD5EA7" w:rsidRPr="00A52001" w:rsidRDefault="00804841" w:rsidP="00064489">
      <w:pPr>
        <w:spacing w:after="0" w:line="240" w:lineRule="auto"/>
        <w:ind w:left="90" w:right="0" w:firstLine="345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MÜ</w:t>
      </w:r>
      <w:r w:rsidR="00AD5EA7" w:rsidRPr="00A52001">
        <w:rPr>
          <w:b/>
          <w:bCs/>
          <w:color w:val="000000"/>
          <w:lang w:eastAsia="en-US"/>
        </w:rPr>
        <w:t xml:space="preserve">SABAKA </w:t>
      </w:r>
      <w:proofErr w:type="gramStart"/>
      <w:r w:rsidR="00AD5EA7" w:rsidRPr="00A52001">
        <w:rPr>
          <w:b/>
          <w:bCs/>
          <w:color w:val="000000"/>
          <w:lang w:eastAsia="en-US"/>
        </w:rPr>
        <w:t>KURALLARI :</w:t>
      </w:r>
      <w:proofErr w:type="gramEnd"/>
    </w:p>
    <w:p w:rsidR="00AD5EA7" w:rsidRDefault="00AD5EA7">
      <w:pPr>
        <w:spacing w:after="0" w:line="240" w:lineRule="auto"/>
        <w:ind w:left="90" w:right="0" w:firstLine="0"/>
      </w:pPr>
    </w:p>
    <w:p w:rsidR="00AD5EA7" w:rsidRDefault="00AD5EA7">
      <w:pPr>
        <w:spacing w:after="0" w:line="240" w:lineRule="auto"/>
        <w:ind w:left="90" w:right="0" w:firstLine="0"/>
      </w:pP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Müsabakalar TYF yönetmelik ve talimatları çerçevesinde gerçekleşecektir.</w:t>
      </w:r>
      <w:r w:rsidR="00804841" w:rsidRPr="00DE6606">
        <w:rPr>
          <w:color w:val="000000"/>
          <w:lang w:eastAsia="en-US"/>
        </w:rPr>
        <w:t xml:space="preserve"> </w:t>
      </w:r>
      <w:r w:rsidRPr="00DE6606">
        <w:rPr>
          <w:color w:val="000000"/>
          <w:lang w:eastAsia="en-US"/>
        </w:rPr>
        <w:t>Yarışmalarda FINA teknik kuralları uygulanacaktır.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Sporcular müsabakalara 201</w:t>
      </w:r>
      <w:r w:rsidR="0046545B" w:rsidRPr="00DE6606">
        <w:rPr>
          <w:color w:val="000000"/>
          <w:lang w:eastAsia="en-US"/>
        </w:rPr>
        <w:t>9-2020</w:t>
      </w:r>
      <w:r w:rsidRPr="00DE6606">
        <w:rPr>
          <w:color w:val="000000"/>
          <w:lang w:eastAsia="en-US"/>
        </w:rPr>
        <w:t xml:space="preserve"> sezonu geçerli vizeli lisansları ile katılabilirler.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 xml:space="preserve">Bir sporcu müsabaka boyunca bayrak hariç </w:t>
      </w:r>
      <w:r w:rsidRPr="00DE6606">
        <w:rPr>
          <w:b/>
          <w:color w:val="000000"/>
          <w:lang w:eastAsia="en-US"/>
        </w:rPr>
        <w:t xml:space="preserve">en fazla </w:t>
      </w:r>
      <w:r w:rsidR="00D941DE" w:rsidRPr="00DE6606">
        <w:rPr>
          <w:b/>
          <w:color w:val="000000"/>
          <w:lang w:eastAsia="en-US"/>
        </w:rPr>
        <w:t>4</w:t>
      </w:r>
      <w:r w:rsidRPr="00DE6606">
        <w:rPr>
          <w:color w:val="000000"/>
          <w:lang w:eastAsia="en-US"/>
        </w:rPr>
        <w:t xml:space="preserve"> yarışa katılabilirler.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Bayrak yarışlarına kulüpler yaş gruplarında 1 takımla (bayan-erkek) katılabilirler.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Müsabakaların sabah seansı saat 10</w:t>
      </w:r>
      <w:r w:rsidR="00A64EA3" w:rsidRPr="00DE6606">
        <w:rPr>
          <w:color w:val="000000"/>
          <w:lang w:eastAsia="en-US"/>
        </w:rPr>
        <w:t>.00’da akşam seansı saat 14</w:t>
      </w:r>
      <w:r w:rsidRPr="00DE6606">
        <w:rPr>
          <w:color w:val="000000"/>
          <w:lang w:eastAsia="en-US"/>
        </w:rPr>
        <w:t xml:space="preserve">.00 ‘de başlayacaktır.  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Müsabakaların akşam seansından 15 dakika önce Açılış Seremonisi yapılacaktır. Seremoniye her kulüpten 2 bayan ve 2 erkek sporcunun katılımı zorunludur.</w:t>
      </w:r>
    </w:p>
    <w:p w:rsidR="00AD5EA7" w:rsidRPr="00DE6606" w:rsidRDefault="0052353D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bookmarkStart w:id="0" w:name="_GoBack"/>
      <w:bookmarkEnd w:id="0"/>
      <w:r w:rsidRPr="00DE6606">
        <w:rPr>
          <w:color w:val="000000"/>
          <w:lang w:eastAsia="en-US"/>
        </w:rPr>
        <w:t xml:space="preserve">Yarışmalar </w:t>
      </w:r>
      <w:r w:rsidR="00AD5EA7" w:rsidRPr="00DE6606">
        <w:rPr>
          <w:color w:val="000000"/>
          <w:lang w:eastAsia="en-US"/>
        </w:rPr>
        <w:t>13-14 yaş</w:t>
      </w:r>
      <w:r w:rsidR="004D4711" w:rsidRPr="00DE6606">
        <w:rPr>
          <w:color w:val="000000"/>
          <w:lang w:eastAsia="en-US"/>
        </w:rPr>
        <w:t xml:space="preserve">, </w:t>
      </w:r>
      <w:r w:rsidR="00AD5EA7" w:rsidRPr="00DE6606">
        <w:rPr>
          <w:color w:val="000000"/>
          <w:lang w:eastAsia="en-US"/>
        </w:rPr>
        <w:t xml:space="preserve"> 15-16</w:t>
      </w:r>
      <w:r w:rsidR="004D4711" w:rsidRPr="00DE6606">
        <w:rPr>
          <w:color w:val="000000"/>
          <w:lang w:eastAsia="en-US"/>
        </w:rPr>
        <w:t xml:space="preserve"> yaş, </w:t>
      </w:r>
      <w:r w:rsidR="00AD5EA7" w:rsidRPr="00DE6606">
        <w:rPr>
          <w:color w:val="000000"/>
          <w:lang w:eastAsia="en-US"/>
        </w:rPr>
        <w:t>17</w:t>
      </w:r>
      <w:r w:rsidR="00A64EA3" w:rsidRPr="00DE6606">
        <w:rPr>
          <w:color w:val="000000"/>
          <w:lang w:eastAsia="en-US"/>
        </w:rPr>
        <w:t>-18 yaş ve 19-24</w:t>
      </w:r>
      <w:r w:rsidR="00AD5EA7" w:rsidRPr="00DE6606">
        <w:rPr>
          <w:color w:val="000000"/>
          <w:lang w:eastAsia="en-US"/>
        </w:rPr>
        <w:t xml:space="preserve"> yaş kategorisinde Bayan ve Erkek olarak yapılacaktır.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Müsabakaların seans başlangıç saatleri ve günlük program aşağıda belirtildiği gibidir.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Bayrak yarışlarından önce müsabakalara 15 dakika ara verilecektir.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 xml:space="preserve">Müsabakalara katılan takımların bayrak yarış listelerini, ilgili seans başlamadan önce </w:t>
      </w:r>
      <w:proofErr w:type="spellStart"/>
      <w:r w:rsidRPr="00DE6606">
        <w:rPr>
          <w:color w:val="000000"/>
          <w:lang w:eastAsia="en-US"/>
        </w:rPr>
        <w:t>sekreterya’ya</w:t>
      </w:r>
      <w:proofErr w:type="spellEnd"/>
      <w:r w:rsidRPr="00DE6606">
        <w:rPr>
          <w:color w:val="000000"/>
          <w:lang w:eastAsia="en-US"/>
        </w:rPr>
        <w:t xml:space="preserve"> teslim etmesi gerekmektedir.</w:t>
      </w:r>
    </w:p>
    <w:p w:rsidR="00A64EA3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r w:rsidRPr="00DE6606">
        <w:rPr>
          <w:color w:val="000000"/>
          <w:lang w:eastAsia="en-US"/>
        </w:rPr>
        <w:t>İtirazlar sadece dilekçe ile ve doğrudan başhakemliğe yapılacaktır.</w:t>
      </w:r>
      <w:r w:rsidR="00804841" w:rsidRPr="00DE6606">
        <w:rPr>
          <w:color w:val="000000"/>
          <w:lang w:eastAsia="en-US"/>
        </w:rPr>
        <w:t xml:space="preserve"> </w:t>
      </w:r>
      <w:r w:rsidRPr="00DE6606">
        <w:rPr>
          <w:color w:val="000000"/>
          <w:lang w:eastAsia="en-US"/>
        </w:rPr>
        <w:t>İtiraz bedeli 350 Türk Lirası’dır.</w:t>
      </w:r>
    </w:p>
    <w:p w:rsidR="00A64EA3" w:rsidRPr="00DE6606" w:rsidRDefault="00A64EA3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auto"/>
        </w:rPr>
      </w:pPr>
      <w:r w:rsidRPr="00DE6606">
        <w:rPr>
          <w:color w:val="auto"/>
        </w:rPr>
        <w:t xml:space="preserve">27 EYLÜL 2020 Saat 17:00 Liste bildirimlerinin portal.tyf.gov.tr adresinden kulüp ve </w:t>
      </w:r>
      <w:proofErr w:type="gramStart"/>
      <w:r w:rsidRPr="00DE6606">
        <w:rPr>
          <w:color w:val="auto"/>
        </w:rPr>
        <w:t>antrenörlere</w:t>
      </w:r>
      <w:proofErr w:type="gramEnd"/>
      <w:r w:rsidRPr="00DE6606">
        <w:rPr>
          <w:color w:val="auto"/>
        </w:rPr>
        <w:t xml:space="preserve"> tanımlı kullanıcı adı ve şifre ile giriş yapılarak başvurular tamamlanacaktır.(**Mail yoluyla gönderilen başvurular kesinlikle dikkate alınmayacaktır.)</w:t>
      </w:r>
    </w:p>
    <w:p w:rsidR="00A64EA3" w:rsidRPr="00DE6606" w:rsidRDefault="00A64EA3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auto"/>
        </w:rPr>
      </w:pPr>
      <w:r w:rsidRPr="00DE6606">
        <w:rPr>
          <w:color w:val="auto"/>
        </w:rPr>
        <w:t>Müsabakalar</w:t>
      </w:r>
      <w:r w:rsidR="007A67A3">
        <w:rPr>
          <w:color w:val="auto"/>
        </w:rPr>
        <w:t xml:space="preserve"> </w:t>
      </w:r>
      <w:proofErr w:type="spellStart"/>
      <w:r w:rsidR="007A67A3">
        <w:rPr>
          <w:color w:val="auto"/>
        </w:rPr>
        <w:t>pandemi</w:t>
      </w:r>
      <w:proofErr w:type="spellEnd"/>
      <w:r w:rsidR="007A67A3">
        <w:rPr>
          <w:color w:val="auto"/>
        </w:rPr>
        <w:t xml:space="preserve"> kuralları gereği </w:t>
      </w:r>
      <w:r w:rsidRPr="00DE6606">
        <w:rPr>
          <w:color w:val="auto"/>
        </w:rPr>
        <w:t>seyircisiz</w:t>
      </w:r>
      <w:r w:rsidR="007A67A3">
        <w:rPr>
          <w:color w:val="auto"/>
        </w:rPr>
        <w:t xml:space="preserve"> olarak</w:t>
      </w:r>
      <w:r w:rsidRPr="00DE6606">
        <w:rPr>
          <w:color w:val="auto"/>
        </w:rPr>
        <w:t xml:space="preserve"> gerçekleştirilecektir.</w:t>
      </w:r>
    </w:p>
    <w:p w:rsidR="00AD5EA7" w:rsidRPr="00DE6606" w:rsidRDefault="00AD5EA7" w:rsidP="00DE6606">
      <w:pPr>
        <w:pStyle w:val="ListeParagraf"/>
        <w:numPr>
          <w:ilvl w:val="0"/>
          <w:numId w:val="15"/>
        </w:numPr>
        <w:spacing w:after="0" w:line="360" w:lineRule="auto"/>
        <w:ind w:right="0"/>
        <w:jc w:val="both"/>
        <w:rPr>
          <w:color w:val="000000"/>
          <w:lang w:eastAsia="en-US"/>
        </w:rPr>
      </w:pPr>
      <w:r w:rsidRPr="00DE6606">
        <w:rPr>
          <w:color w:val="000000"/>
          <w:lang w:eastAsia="en-US"/>
        </w:rPr>
        <w:lastRenderedPageBreak/>
        <w:t xml:space="preserve">Belirtilen tarihlerde ATICILAR Olimpik Kapalı Yüzme Havuzunun müsabakalara hazırlanmasına, Emniyet, Sağlık, Ambulans ve Cankurtaran tedbirlerinin alınmasına Oybirliğiyle karar verilmiştir. </w:t>
      </w:r>
    </w:p>
    <w:p w:rsidR="00AD5EA7" w:rsidRPr="00A52001" w:rsidRDefault="00AD5EA7" w:rsidP="00663A10">
      <w:pPr>
        <w:spacing w:after="0" w:line="240" w:lineRule="auto"/>
        <w:ind w:left="450" w:right="0" w:firstLine="0"/>
        <w:jc w:val="both"/>
        <w:rPr>
          <w:color w:val="000000"/>
          <w:lang w:eastAsia="en-US"/>
        </w:rPr>
      </w:pPr>
    </w:p>
    <w:p w:rsidR="00AD5EA7" w:rsidRPr="00A52001" w:rsidRDefault="00AD5EA7" w:rsidP="00663A10">
      <w:pPr>
        <w:spacing w:after="0" w:line="240" w:lineRule="auto"/>
        <w:ind w:left="450" w:right="0" w:firstLine="0"/>
        <w:jc w:val="both"/>
        <w:rPr>
          <w:color w:val="000000"/>
          <w:lang w:eastAsia="en-US"/>
        </w:rPr>
      </w:pPr>
    </w:p>
    <w:p w:rsidR="00AD5EA7" w:rsidRDefault="00AD5EA7" w:rsidP="009E3326">
      <w:pPr>
        <w:pStyle w:val="ListeParagraf"/>
        <w:spacing w:after="0" w:line="240" w:lineRule="auto"/>
        <w:ind w:left="810" w:right="0" w:firstLine="0"/>
      </w:pPr>
    </w:p>
    <w:p w:rsidR="00AD5EA7" w:rsidRPr="00DE6606" w:rsidRDefault="00AD5EA7" w:rsidP="00F92163">
      <w:pPr>
        <w:spacing w:line="240" w:lineRule="auto"/>
        <w:rPr>
          <w:b/>
          <w:color w:val="auto"/>
        </w:rPr>
      </w:pPr>
      <w:r w:rsidRPr="00DE6606">
        <w:rPr>
          <w:b/>
          <w:color w:val="auto"/>
          <w:u w:val="single" w:color="345A8A"/>
        </w:rPr>
        <w:t xml:space="preserve">YARIŞMA </w:t>
      </w:r>
      <w:proofErr w:type="gramStart"/>
      <w:r w:rsidRPr="00DE6606">
        <w:rPr>
          <w:b/>
          <w:color w:val="auto"/>
          <w:u w:val="single" w:color="345A8A"/>
        </w:rPr>
        <w:t>PROGRAMI :</w:t>
      </w:r>
      <w:proofErr w:type="gramEnd"/>
    </w:p>
    <w:p w:rsidR="00AD5EA7" w:rsidRDefault="00AD5EA7" w:rsidP="007C2265">
      <w:pPr>
        <w:spacing w:after="26" w:line="276" w:lineRule="auto"/>
        <w:ind w:left="90" w:right="0" w:firstLine="0"/>
      </w:pPr>
    </w:p>
    <w:p w:rsidR="00AD5EA7" w:rsidRDefault="00AD5EA7">
      <w:pPr>
        <w:spacing w:after="0" w:line="240" w:lineRule="auto"/>
        <w:ind w:left="90" w:right="0" w:firstLine="0"/>
      </w:pPr>
    </w:p>
    <w:tbl>
      <w:tblPr>
        <w:tblpPr w:leftFromText="141" w:rightFromText="141" w:vertAnchor="text" w:horzAnchor="page" w:tblpX="888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15" w:type="dxa"/>
        </w:tblCellMar>
        <w:tblLook w:val="00A0" w:firstRow="1" w:lastRow="0" w:firstColumn="1" w:lastColumn="0" w:noHBand="0" w:noVBand="0"/>
      </w:tblPr>
      <w:tblGrid>
        <w:gridCol w:w="5494"/>
        <w:gridCol w:w="5558"/>
      </w:tblGrid>
      <w:tr w:rsidR="00AD5EA7" w:rsidTr="00DE6606">
        <w:trPr>
          <w:trHeight w:val="425"/>
        </w:trPr>
        <w:tc>
          <w:tcPr>
            <w:tcW w:w="5494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b/>
                <w:color w:val="auto"/>
              </w:rPr>
            </w:pPr>
            <w:r w:rsidRPr="00497C68">
              <w:rPr>
                <w:b/>
                <w:color w:val="auto"/>
              </w:rPr>
              <w:t>1.Gün Sabah Seansı (</w:t>
            </w:r>
            <w:r w:rsidR="00DE6606">
              <w:rPr>
                <w:b/>
                <w:color w:val="auto"/>
              </w:rPr>
              <w:t xml:space="preserve">29 EYLÜL 2020 </w:t>
            </w:r>
            <w:r w:rsidRPr="00497C68">
              <w:rPr>
                <w:b/>
                <w:color w:val="auto"/>
              </w:rPr>
              <w:t xml:space="preserve">–Saat </w:t>
            </w:r>
            <w:r w:rsidR="00DE6606">
              <w:rPr>
                <w:b/>
                <w:color w:val="auto"/>
              </w:rPr>
              <w:t>10:00</w:t>
            </w:r>
            <w:r w:rsidRPr="00497C68">
              <w:rPr>
                <w:b/>
                <w:color w:val="auto"/>
              </w:rPr>
              <w:t>)</w:t>
            </w:r>
          </w:p>
          <w:p w:rsidR="00AD5EA7" w:rsidRPr="00497C68" w:rsidRDefault="00AD5EA7" w:rsidP="00791D54">
            <w:pPr>
              <w:spacing w:after="0" w:line="27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5558" w:type="dxa"/>
            <w:shd w:val="clear" w:color="auto" w:fill="auto"/>
          </w:tcPr>
          <w:p w:rsidR="00AD5EA7" w:rsidRPr="00497C68" w:rsidRDefault="00AD5EA7" w:rsidP="00F83086">
            <w:pPr>
              <w:spacing w:after="0" w:line="276" w:lineRule="auto"/>
              <w:ind w:left="7" w:right="0" w:firstLine="0"/>
              <w:rPr>
                <w:b/>
                <w:color w:val="auto"/>
              </w:rPr>
            </w:pPr>
            <w:r w:rsidRPr="00497C68">
              <w:rPr>
                <w:b/>
                <w:color w:val="auto"/>
              </w:rPr>
              <w:t>1.Gün Akşam Seansı (</w:t>
            </w:r>
            <w:r w:rsidR="00DE6606">
              <w:rPr>
                <w:b/>
                <w:color w:val="auto"/>
              </w:rPr>
              <w:t xml:space="preserve">29 EYLÜL 2020 </w:t>
            </w:r>
            <w:r w:rsidRPr="00497C68">
              <w:rPr>
                <w:b/>
                <w:color w:val="auto"/>
              </w:rPr>
              <w:t>–Saat 1</w:t>
            </w:r>
            <w:r w:rsidR="00DE6606">
              <w:rPr>
                <w:b/>
                <w:color w:val="auto"/>
              </w:rPr>
              <w:t>4:0</w:t>
            </w:r>
            <w:r w:rsidRPr="00497C68">
              <w:rPr>
                <w:b/>
                <w:color w:val="auto"/>
              </w:rPr>
              <w:t xml:space="preserve">0) </w:t>
            </w:r>
          </w:p>
          <w:p w:rsidR="00AD5EA7" w:rsidRPr="00497C68" w:rsidRDefault="00AD5EA7" w:rsidP="009E3F7D">
            <w:pPr>
              <w:spacing w:after="0" w:line="276" w:lineRule="auto"/>
              <w:ind w:left="7" w:right="0" w:firstLine="0"/>
              <w:jc w:val="center"/>
              <w:rPr>
                <w:b/>
                <w:color w:val="auto"/>
              </w:rPr>
            </w:pPr>
          </w:p>
        </w:tc>
      </w:tr>
      <w:tr w:rsidR="00AD5EA7" w:rsidTr="00DE6606">
        <w:trPr>
          <w:trHeight w:val="395"/>
        </w:trPr>
        <w:tc>
          <w:tcPr>
            <w:tcW w:w="5494" w:type="dxa"/>
            <w:shd w:val="clear" w:color="auto" w:fill="auto"/>
          </w:tcPr>
          <w:p w:rsidR="00AD5EA7" w:rsidRPr="00497C68" w:rsidRDefault="00DE6606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50m</w:t>
            </w:r>
            <w:r w:rsidR="00AD5EA7" w:rsidRPr="00497C68">
              <w:rPr>
                <w:color w:val="000000"/>
              </w:rPr>
              <w:t xml:space="preserve"> Serbest (Bayan/Erkek)</w:t>
            </w:r>
          </w:p>
        </w:tc>
        <w:tc>
          <w:tcPr>
            <w:tcW w:w="5558" w:type="dxa"/>
            <w:shd w:val="clear" w:color="auto" w:fill="auto"/>
          </w:tcPr>
          <w:p w:rsidR="00AD5EA7" w:rsidRPr="00497C68" w:rsidRDefault="00DE6606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100m</w:t>
            </w:r>
            <w:r w:rsidR="00AD5EA7" w:rsidRPr="00497C68">
              <w:rPr>
                <w:color w:val="000000"/>
              </w:rPr>
              <w:t xml:space="preserve"> Kelebek (Bayan/Erkek)</w:t>
            </w:r>
          </w:p>
        </w:tc>
      </w:tr>
      <w:tr w:rsidR="00AD5EA7" w:rsidTr="00DE6606">
        <w:trPr>
          <w:trHeight w:val="419"/>
        </w:trPr>
        <w:tc>
          <w:tcPr>
            <w:tcW w:w="5494" w:type="dxa"/>
            <w:shd w:val="clear" w:color="auto" w:fill="auto"/>
          </w:tcPr>
          <w:p w:rsidR="00AD5EA7" w:rsidRPr="00497C68" w:rsidRDefault="00DE6606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 xml:space="preserve">400m </w:t>
            </w:r>
            <w:r w:rsidR="00AD5EA7" w:rsidRPr="00497C68">
              <w:rPr>
                <w:color w:val="000000"/>
              </w:rPr>
              <w:t>Serbest (Bayan/Erkek)</w:t>
            </w:r>
          </w:p>
        </w:tc>
        <w:tc>
          <w:tcPr>
            <w:tcW w:w="5558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100m Sırtüstü (Bayan/Erkek)</w:t>
            </w:r>
          </w:p>
        </w:tc>
      </w:tr>
      <w:tr w:rsidR="00AD5EA7" w:rsidTr="00DE6606">
        <w:trPr>
          <w:trHeight w:val="415"/>
        </w:trPr>
        <w:tc>
          <w:tcPr>
            <w:tcW w:w="5494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100m Kurbağalama (Bayan/Erkek)</w:t>
            </w:r>
          </w:p>
        </w:tc>
        <w:tc>
          <w:tcPr>
            <w:tcW w:w="5558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100m Serbest (Bayan/Erkek)</w:t>
            </w:r>
          </w:p>
        </w:tc>
      </w:tr>
      <w:tr w:rsidR="00AD5EA7" w:rsidTr="00DE6606">
        <w:trPr>
          <w:trHeight w:val="415"/>
        </w:trPr>
        <w:tc>
          <w:tcPr>
            <w:tcW w:w="5494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200m Serbest (Bayan/Erkek)</w:t>
            </w:r>
          </w:p>
        </w:tc>
        <w:tc>
          <w:tcPr>
            <w:tcW w:w="5558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200m Ferdi Karışık (Bayan/Erkek)</w:t>
            </w:r>
          </w:p>
        </w:tc>
      </w:tr>
      <w:tr w:rsidR="00AD5EA7" w:rsidTr="00DE6606">
        <w:trPr>
          <w:trHeight w:val="415"/>
        </w:trPr>
        <w:tc>
          <w:tcPr>
            <w:tcW w:w="5494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4x100 Karışık Bayrak(Bayan/Erkek)</w:t>
            </w:r>
          </w:p>
        </w:tc>
        <w:tc>
          <w:tcPr>
            <w:tcW w:w="5558" w:type="dxa"/>
            <w:shd w:val="clear" w:color="auto" w:fill="auto"/>
          </w:tcPr>
          <w:p w:rsidR="00AD5EA7" w:rsidRPr="00497C68" w:rsidRDefault="00AD5EA7" w:rsidP="009E3F7D">
            <w:pPr>
              <w:spacing w:after="0" w:line="276" w:lineRule="auto"/>
              <w:ind w:left="0" w:right="0" w:firstLine="0"/>
              <w:rPr>
                <w:color w:val="000000"/>
              </w:rPr>
            </w:pPr>
            <w:r w:rsidRPr="00497C68">
              <w:rPr>
                <w:color w:val="000000"/>
              </w:rPr>
              <w:t>4x100 Serbest Bayrak (Bayan/Erkek)</w:t>
            </w:r>
          </w:p>
        </w:tc>
      </w:tr>
    </w:tbl>
    <w:p w:rsidR="00AD5EA7" w:rsidRDefault="00AD5EA7" w:rsidP="00F92163">
      <w:pPr>
        <w:spacing w:after="26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  <w:r w:rsidRPr="0083115E">
        <w:rPr>
          <w:color w:val="auto"/>
        </w:rPr>
        <w:t>Abdurrahman DAĞLAR</w:t>
      </w: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  <w:r w:rsidRPr="0083115E">
        <w:rPr>
          <w:color w:val="auto"/>
        </w:rPr>
        <w:t>İl</w:t>
      </w:r>
      <w:r w:rsidRPr="0083115E">
        <w:rPr>
          <w:color w:val="auto"/>
          <w:spacing w:val="-36"/>
        </w:rPr>
        <w:t xml:space="preserve"> </w:t>
      </w:r>
      <w:r w:rsidRPr="0083115E">
        <w:rPr>
          <w:color w:val="auto"/>
        </w:rPr>
        <w:t>Tertip</w:t>
      </w:r>
      <w:r w:rsidRPr="0083115E">
        <w:rPr>
          <w:color w:val="auto"/>
          <w:spacing w:val="-38"/>
        </w:rPr>
        <w:t xml:space="preserve"> K</w:t>
      </w:r>
      <w:r w:rsidRPr="0083115E">
        <w:rPr>
          <w:color w:val="auto"/>
        </w:rPr>
        <w:t>urulu</w:t>
      </w:r>
      <w:r w:rsidRPr="0083115E">
        <w:rPr>
          <w:color w:val="auto"/>
          <w:spacing w:val="-37"/>
        </w:rPr>
        <w:t xml:space="preserve"> </w:t>
      </w:r>
      <w:r w:rsidRPr="0083115E">
        <w:rPr>
          <w:color w:val="auto"/>
        </w:rPr>
        <w:t>Başkanı</w:t>
      </w: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  <w:r w:rsidRPr="0083115E">
        <w:rPr>
          <w:color w:val="auto"/>
        </w:rPr>
        <w:t>İmza</w:t>
      </w: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</w:p>
    <w:p w:rsidR="0083115E" w:rsidRPr="0083115E" w:rsidRDefault="0083115E" w:rsidP="0083115E">
      <w:pPr>
        <w:spacing w:before="92"/>
        <w:ind w:right="1481"/>
        <w:jc w:val="center"/>
        <w:rPr>
          <w:color w:val="auto"/>
        </w:rPr>
      </w:pPr>
    </w:p>
    <w:p w:rsidR="0083115E" w:rsidRPr="0083115E" w:rsidRDefault="0083115E" w:rsidP="0083115E">
      <w:pPr>
        <w:spacing w:before="3"/>
        <w:jc w:val="center"/>
        <w:rPr>
          <w:color w:val="auto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83115E" w:rsidRPr="0083115E" w:rsidTr="0083115E">
        <w:trPr>
          <w:trHeight w:val="275"/>
        </w:trPr>
        <w:tc>
          <w:tcPr>
            <w:tcW w:w="2509" w:type="dxa"/>
          </w:tcPr>
          <w:p w:rsidR="0083115E" w:rsidRPr="0083115E" w:rsidRDefault="0083115E" w:rsidP="0083115E">
            <w:pPr>
              <w:spacing w:line="244" w:lineRule="exact"/>
              <w:ind w:left="239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Fatih</w:t>
            </w:r>
            <w:proofErr w:type="spellEnd"/>
            <w:r w:rsidRPr="0083115E">
              <w:rPr>
                <w:color w:val="auto"/>
              </w:rPr>
              <w:t xml:space="preserve"> GÖTÜREN</w:t>
            </w:r>
          </w:p>
        </w:tc>
        <w:tc>
          <w:tcPr>
            <w:tcW w:w="2594" w:type="dxa"/>
          </w:tcPr>
          <w:p w:rsidR="0083115E" w:rsidRPr="0083115E" w:rsidRDefault="0083115E" w:rsidP="0083115E">
            <w:pPr>
              <w:spacing w:line="244" w:lineRule="exact"/>
              <w:ind w:left="710" w:right="470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Şadi</w:t>
            </w:r>
            <w:proofErr w:type="spellEnd"/>
            <w:r w:rsidRPr="0083115E">
              <w:rPr>
                <w:color w:val="auto"/>
              </w:rPr>
              <w:t xml:space="preserve"> MERİÇ</w:t>
            </w:r>
          </w:p>
        </w:tc>
        <w:tc>
          <w:tcPr>
            <w:tcW w:w="2535" w:type="dxa"/>
          </w:tcPr>
          <w:p w:rsidR="0083115E" w:rsidRPr="0083115E" w:rsidRDefault="0083115E" w:rsidP="0083115E">
            <w:pPr>
              <w:spacing w:line="244" w:lineRule="exact"/>
              <w:ind w:left="555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Durak</w:t>
            </w:r>
            <w:proofErr w:type="spellEnd"/>
            <w:r w:rsidRPr="0083115E">
              <w:rPr>
                <w:color w:val="auto"/>
              </w:rPr>
              <w:t xml:space="preserve"> GÜLTAŞ</w:t>
            </w:r>
          </w:p>
        </w:tc>
        <w:tc>
          <w:tcPr>
            <w:tcW w:w="3561" w:type="dxa"/>
          </w:tcPr>
          <w:p w:rsidR="0083115E" w:rsidRPr="0083115E" w:rsidRDefault="0083115E" w:rsidP="0083115E">
            <w:pPr>
              <w:spacing w:line="244" w:lineRule="exact"/>
              <w:ind w:left="686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  <w:w w:val="95"/>
              </w:rPr>
              <w:t>Berna</w:t>
            </w:r>
            <w:proofErr w:type="spellEnd"/>
            <w:r w:rsidRPr="0083115E">
              <w:rPr>
                <w:color w:val="auto"/>
                <w:spacing w:val="-35"/>
                <w:w w:val="95"/>
              </w:rPr>
              <w:t xml:space="preserve"> </w:t>
            </w:r>
            <w:r w:rsidRPr="0083115E">
              <w:rPr>
                <w:color w:val="auto"/>
                <w:w w:val="95"/>
              </w:rPr>
              <w:t>DÜNDAR</w:t>
            </w:r>
          </w:p>
        </w:tc>
      </w:tr>
      <w:tr w:rsidR="0083115E" w:rsidRPr="0083115E" w:rsidTr="0083115E">
        <w:trPr>
          <w:trHeight w:val="308"/>
        </w:trPr>
        <w:tc>
          <w:tcPr>
            <w:tcW w:w="2509" w:type="dxa"/>
          </w:tcPr>
          <w:p w:rsidR="0083115E" w:rsidRPr="0083115E" w:rsidRDefault="0083115E" w:rsidP="0083115E">
            <w:pPr>
              <w:spacing w:before="22"/>
              <w:ind w:left="50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Yüzme</w:t>
            </w:r>
            <w:proofErr w:type="spellEnd"/>
            <w:r w:rsidRPr="0083115E">
              <w:rPr>
                <w:color w:val="auto"/>
              </w:rPr>
              <w:t xml:space="preserve"> İl </w:t>
            </w:r>
            <w:proofErr w:type="spellStart"/>
            <w:r w:rsidRPr="0083115E">
              <w:rPr>
                <w:color w:val="auto"/>
              </w:rPr>
              <w:t>Temsilcisi</w:t>
            </w:r>
            <w:proofErr w:type="spellEnd"/>
          </w:p>
        </w:tc>
        <w:tc>
          <w:tcPr>
            <w:tcW w:w="2594" w:type="dxa"/>
          </w:tcPr>
          <w:p w:rsidR="0083115E" w:rsidRPr="0083115E" w:rsidRDefault="0083115E" w:rsidP="0083115E">
            <w:pPr>
              <w:spacing w:before="22"/>
              <w:ind w:left="580" w:right="470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Üye</w:t>
            </w:r>
            <w:proofErr w:type="spellEnd"/>
          </w:p>
        </w:tc>
        <w:tc>
          <w:tcPr>
            <w:tcW w:w="2535" w:type="dxa"/>
          </w:tcPr>
          <w:p w:rsidR="0083115E" w:rsidRPr="0083115E" w:rsidRDefault="0083115E" w:rsidP="0083115E">
            <w:pPr>
              <w:spacing w:before="22"/>
              <w:ind w:left="992" w:right="992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Üye</w:t>
            </w:r>
            <w:proofErr w:type="spellEnd"/>
          </w:p>
        </w:tc>
        <w:tc>
          <w:tcPr>
            <w:tcW w:w="3561" w:type="dxa"/>
          </w:tcPr>
          <w:p w:rsidR="0083115E" w:rsidRPr="0083115E" w:rsidRDefault="0083115E" w:rsidP="0083115E">
            <w:pPr>
              <w:spacing w:before="22"/>
              <w:ind w:left="1279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Üye</w:t>
            </w:r>
            <w:proofErr w:type="spellEnd"/>
          </w:p>
        </w:tc>
      </w:tr>
      <w:tr w:rsidR="0083115E" w:rsidRPr="0083115E" w:rsidTr="0083115E">
        <w:trPr>
          <w:trHeight w:val="277"/>
        </w:trPr>
        <w:tc>
          <w:tcPr>
            <w:tcW w:w="2509" w:type="dxa"/>
          </w:tcPr>
          <w:p w:rsidR="0083115E" w:rsidRPr="0083115E" w:rsidRDefault="0083115E" w:rsidP="0083115E">
            <w:pPr>
              <w:spacing w:before="24" w:line="233" w:lineRule="exact"/>
              <w:ind w:left="640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İmza</w:t>
            </w:r>
            <w:proofErr w:type="spellEnd"/>
          </w:p>
        </w:tc>
        <w:tc>
          <w:tcPr>
            <w:tcW w:w="2594" w:type="dxa"/>
          </w:tcPr>
          <w:p w:rsidR="0083115E" w:rsidRPr="0083115E" w:rsidRDefault="0083115E" w:rsidP="0083115E">
            <w:pPr>
              <w:spacing w:before="24" w:line="233" w:lineRule="exact"/>
              <w:ind w:left="570" w:right="470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İmza</w:t>
            </w:r>
            <w:proofErr w:type="spellEnd"/>
          </w:p>
        </w:tc>
        <w:tc>
          <w:tcPr>
            <w:tcW w:w="2535" w:type="dxa"/>
          </w:tcPr>
          <w:p w:rsidR="0083115E" w:rsidRPr="0083115E" w:rsidRDefault="0083115E" w:rsidP="0083115E">
            <w:pPr>
              <w:spacing w:before="24" w:line="233" w:lineRule="exact"/>
              <w:ind w:left="1062" w:right="992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İmza</w:t>
            </w:r>
            <w:proofErr w:type="spellEnd"/>
          </w:p>
        </w:tc>
        <w:tc>
          <w:tcPr>
            <w:tcW w:w="3561" w:type="dxa"/>
          </w:tcPr>
          <w:p w:rsidR="0083115E" w:rsidRPr="0083115E" w:rsidRDefault="0083115E" w:rsidP="0083115E">
            <w:pPr>
              <w:spacing w:before="24" w:line="233" w:lineRule="exact"/>
              <w:ind w:left="1231"/>
              <w:jc w:val="center"/>
              <w:rPr>
                <w:color w:val="auto"/>
              </w:rPr>
            </w:pPr>
            <w:proofErr w:type="spellStart"/>
            <w:r w:rsidRPr="0083115E">
              <w:rPr>
                <w:color w:val="auto"/>
              </w:rPr>
              <w:t>İmza</w:t>
            </w:r>
            <w:proofErr w:type="spellEnd"/>
          </w:p>
        </w:tc>
      </w:tr>
    </w:tbl>
    <w:p w:rsidR="00AD5EA7" w:rsidRPr="0083115E" w:rsidRDefault="00AD5EA7" w:rsidP="0083115E">
      <w:pPr>
        <w:spacing w:after="19" w:line="276" w:lineRule="auto"/>
        <w:ind w:right="0"/>
        <w:jc w:val="center"/>
        <w:rPr>
          <w:color w:val="auto"/>
        </w:rPr>
      </w:pPr>
    </w:p>
    <w:p w:rsidR="00AD5EA7" w:rsidRDefault="00AD5EA7" w:rsidP="00F92163">
      <w:pPr>
        <w:spacing w:after="19" w:line="276" w:lineRule="auto"/>
        <w:ind w:left="90" w:right="0" w:firstLine="0"/>
      </w:pPr>
    </w:p>
    <w:p w:rsidR="00AD5EA7" w:rsidRDefault="00AD5EA7" w:rsidP="009E3F7D">
      <w:pPr>
        <w:spacing w:after="2" w:line="240" w:lineRule="auto"/>
        <w:ind w:left="0" w:right="0" w:firstLine="0"/>
      </w:pPr>
    </w:p>
    <w:p w:rsidR="00AD5EA7" w:rsidRDefault="00AD5EA7" w:rsidP="009E3F7D">
      <w:pPr>
        <w:spacing w:after="9" w:line="276" w:lineRule="auto"/>
        <w:ind w:left="90" w:right="0" w:firstLine="0"/>
      </w:pPr>
    </w:p>
    <w:p w:rsidR="00AD5EA7" w:rsidRDefault="00AD5EA7">
      <w:pPr>
        <w:spacing w:after="0" w:line="240" w:lineRule="auto"/>
        <w:ind w:left="90" w:right="0" w:firstLine="0"/>
      </w:pPr>
    </w:p>
    <w:p w:rsidR="00AD5EA7" w:rsidRDefault="00AD5EA7">
      <w:pPr>
        <w:spacing w:after="9" w:line="276" w:lineRule="auto"/>
        <w:ind w:left="90" w:right="0" w:firstLine="0"/>
      </w:pPr>
      <w:r>
        <w:tab/>
      </w:r>
    </w:p>
    <w:p w:rsidR="00AD5EA7" w:rsidRDefault="00AD5EA7" w:rsidP="0054564D">
      <w:pPr>
        <w:spacing w:after="1408" w:line="240" w:lineRule="auto"/>
        <w:ind w:left="90" w:right="0" w:firstLine="0"/>
      </w:pPr>
    </w:p>
    <w:sectPr w:rsidR="00AD5EA7" w:rsidSect="00986043">
      <w:pgSz w:w="12240" w:h="15840"/>
      <w:pgMar w:top="456" w:right="362" w:bottom="720" w:left="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F6"/>
    <w:multiLevelType w:val="hybridMultilevel"/>
    <w:tmpl w:val="D102BE04"/>
    <w:lvl w:ilvl="0" w:tplc="33D2696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6E92E27"/>
    <w:multiLevelType w:val="hybridMultilevel"/>
    <w:tmpl w:val="A3FA164A"/>
    <w:lvl w:ilvl="0" w:tplc="7C3815C0">
      <w:start w:val="1"/>
      <w:numFmt w:val="upperLetter"/>
      <w:lvlText w:val="%1."/>
      <w:lvlJc w:val="left"/>
      <w:pPr>
        <w:ind w:left="352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single" w:color="345A8A"/>
        <w:vertAlign w:val="baseline"/>
      </w:rPr>
    </w:lvl>
    <w:lvl w:ilvl="1" w:tplc="85F467DE">
      <w:start w:val="1"/>
      <w:numFmt w:val="decimal"/>
      <w:lvlText w:val="%2-"/>
      <w:lvlJc w:val="left"/>
      <w:pPr>
        <w:ind w:left="79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2" w:tplc="7AE0432A">
      <w:start w:val="1"/>
      <w:numFmt w:val="lowerLetter"/>
      <w:lvlText w:val="%3."/>
      <w:lvlJc w:val="left"/>
      <w:pPr>
        <w:ind w:left="117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3" w:tplc="2346AEEC">
      <w:start w:val="1"/>
      <w:numFmt w:val="decimal"/>
      <w:lvlText w:val="%4"/>
      <w:lvlJc w:val="left"/>
      <w:pPr>
        <w:ind w:left="225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4" w:tplc="3D50716C">
      <w:start w:val="1"/>
      <w:numFmt w:val="lowerLetter"/>
      <w:lvlText w:val="%5"/>
      <w:lvlJc w:val="left"/>
      <w:pPr>
        <w:ind w:left="297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5" w:tplc="BB0C37F4">
      <w:start w:val="1"/>
      <w:numFmt w:val="lowerRoman"/>
      <w:lvlText w:val="%6"/>
      <w:lvlJc w:val="left"/>
      <w:pPr>
        <w:ind w:left="369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6" w:tplc="F690B9B2">
      <w:start w:val="1"/>
      <w:numFmt w:val="decimal"/>
      <w:lvlText w:val="%7"/>
      <w:lvlJc w:val="left"/>
      <w:pPr>
        <w:ind w:left="441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7" w:tplc="6F3E1984">
      <w:start w:val="1"/>
      <w:numFmt w:val="lowerLetter"/>
      <w:lvlText w:val="%8"/>
      <w:lvlJc w:val="left"/>
      <w:pPr>
        <w:ind w:left="513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8" w:tplc="65387C30">
      <w:start w:val="1"/>
      <w:numFmt w:val="lowerRoman"/>
      <w:lvlText w:val="%9"/>
      <w:lvlJc w:val="left"/>
      <w:pPr>
        <w:ind w:left="585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</w:abstractNum>
  <w:abstractNum w:abstractNumId="2" w15:restartNumberingAfterBreak="0">
    <w:nsid w:val="1EA25A7A"/>
    <w:multiLevelType w:val="hybridMultilevel"/>
    <w:tmpl w:val="225C77CC"/>
    <w:lvl w:ilvl="0" w:tplc="D9EEFA76">
      <w:start w:val="1"/>
      <w:numFmt w:val="decimal"/>
      <w:lvlText w:val="%1-"/>
      <w:lvlJc w:val="left"/>
      <w:pPr>
        <w:ind w:left="7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EC57A6D"/>
    <w:multiLevelType w:val="hybridMultilevel"/>
    <w:tmpl w:val="0C6614AA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43197E"/>
    <w:multiLevelType w:val="hybridMultilevel"/>
    <w:tmpl w:val="58A04B5C"/>
    <w:lvl w:ilvl="0" w:tplc="85F467D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27221"/>
    <w:multiLevelType w:val="hybridMultilevel"/>
    <w:tmpl w:val="719E1A48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A2E4D"/>
    <w:multiLevelType w:val="hybridMultilevel"/>
    <w:tmpl w:val="056C84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1627"/>
    <w:multiLevelType w:val="hybridMultilevel"/>
    <w:tmpl w:val="23666978"/>
    <w:lvl w:ilvl="0" w:tplc="FFD67850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AAEE0C10">
      <w:start w:val="1"/>
      <w:numFmt w:val="decimal"/>
      <w:lvlText w:val="%2."/>
      <w:lvlJc w:val="left"/>
      <w:pPr>
        <w:ind w:left="79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2" w:tplc="406854F6">
      <w:start w:val="1"/>
      <w:numFmt w:val="lowerRoman"/>
      <w:lvlText w:val="%3"/>
      <w:lvlJc w:val="left"/>
      <w:pPr>
        <w:ind w:left="151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3" w:tplc="D69CA9B6">
      <w:start w:val="1"/>
      <w:numFmt w:val="decimal"/>
      <w:lvlText w:val="%4"/>
      <w:lvlJc w:val="left"/>
      <w:pPr>
        <w:ind w:left="223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4" w:tplc="3DE2941A">
      <w:start w:val="1"/>
      <w:numFmt w:val="lowerLetter"/>
      <w:lvlText w:val="%5"/>
      <w:lvlJc w:val="left"/>
      <w:pPr>
        <w:ind w:left="295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5" w:tplc="360CCA58">
      <w:start w:val="1"/>
      <w:numFmt w:val="lowerRoman"/>
      <w:lvlText w:val="%6"/>
      <w:lvlJc w:val="left"/>
      <w:pPr>
        <w:ind w:left="367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6" w:tplc="4A86528C">
      <w:start w:val="1"/>
      <w:numFmt w:val="decimal"/>
      <w:lvlText w:val="%7"/>
      <w:lvlJc w:val="left"/>
      <w:pPr>
        <w:ind w:left="439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7" w:tplc="4ED82ECE">
      <w:start w:val="1"/>
      <w:numFmt w:val="lowerLetter"/>
      <w:lvlText w:val="%8"/>
      <w:lvlJc w:val="left"/>
      <w:pPr>
        <w:ind w:left="511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8" w:tplc="098CAE72">
      <w:start w:val="1"/>
      <w:numFmt w:val="lowerRoman"/>
      <w:lvlText w:val="%9"/>
      <w:lvlJc w:val="left"/>
      <w:pPr>
        <w:ind w:left="5835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</w:abstractNum>
  <w:abstractNum w:abstractNumId="8" w15:restartNumberingAfterBreak="0">
    <w:nsid w:val="64D17EE6"/>
    <w:multiLevelType w:val="hybridMultilevel"/>
    <w:tmpl w:val="47146150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0354B"/>
    <w:multiLevelType w:val="hybridMultilevel"/>
    <w:tmpl w:val="0E5AF42A"/>
    <w:lvl w:ilvl="0" w:tplc="85F467DE">
      <w:start w:val="1"/>
      <w:numFmt w:val="decimal"/>
      <w:lvlText w:val="%1-"/>
      <w:lvlJc w:val="left"/>
      <w:pPr>
        <w:ind w:left="810" w:hanging="360"/>
      </w:pPr>
      <w:rPr>
        <w:rFonts w:ascii="Arial" w:eastAsia="Times New Roman" w:hAnsi="Arial" w:cs="Arial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68960ACB"/>
    <w:multiLevelType w:val="hybridMultilevel"/>
    <w:tmpl w:val="918C3D6C"/>
    <w:lvl w:ilvl="0" w:tplc="33D26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37153"/>
    <w:multiLevelType w:val="hybridMultilevel"/>
    <w:tmpl w:val="7ABC14AA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D3E80"/>
    <w:multiLevelType w:val="hybridMultilevel"/>
    <w:tmpl w:val="D83630F8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F03DED"/>
    <w:multiLevelType w:val="hybridMultilevel"/>
    <w:tmpl w:val="EED01F6C"/>
    <w:lvl w:ilvl="0" w:tplc="AAEE0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345A8A"/>
        <w:sz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10FAC"/>
    <w:multiLevelType w:val="hybridMultilevel"/>
    <w:tmpl w:val="CD605BD4"/>
    <w:lvl w:ilvl="0" w:tplc="DC761BB8">
      <w:numFmt w:val="bullet"/>
      <w:lvlText w:val=""/>
      <w:lvlJc w:val="left"/>
      <w:pPr>
        <w:ind w:left="45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4"/>
    <w:rsid w:val="0001514A"/>
    <w:rsid w:val="00022112"/>
    <w:rsid w:val="00064489"/>
    <w:rsid w:val="00071020"/>
    <w:rsid w:val="000A69DE"/>
    <w:rsid w:val="000E43B7"/>
    <w:rsid w:val="000F7255"/>
    <w:rsid w:val="001A6477"/>
    <w:rsid w:val="001C33DC"/>
    <w:rsid w:val="001C5A14"/>
    <w:rsid w:val="00240007"/>
    <w:rsid w:val="00266079"/>
    <w:rsid w:val="00297092"/>
    <w:rsid w:val="002A6055"/>
    <w:rsid w:val="002D3899"/>
    <w:rsid w:val="002F699A"/>
    <w:rsid w:val="00343197"/>
    <w:rsid w:val="00353404"/>
    <w:rsid w:val="003B483A"/>
    <w:rsid w:val="003D0DA5"/>
    <w:rsid w:val="003E2C09"/>
    <w:rsid w:val="004101FD"/>
    <w:rsid w:val="0046545B"/>
    <w:rsid w:val="00497C68"/>
    <w:rsid w:val="004D4711"/>
    <w:rsid w:val="0052353D"/>
    <w:rsid w:val="00542873"/>
    <w:rsid w:val="0054564D"/>
    <w:rsid w:val="00575AED"/>
    <w:rsid w:val="005914DC"/>
    <w:rsid w:val="00597598"/>
    <w:rsid w:val="005F14B6"/>
    <w:rsid w:val="005F6DBE"/>
    <w:rsid w:val="00663A10"/>
    <w:rsid w:val="00680F7D"/>
    <w:rsid w:val="007047D0"/>
    <w:rsid w:val="00736657"/>
    <w:rsid w:val="00736C84"/>
    <w:rsid w:val="00770F05"/>
    <w:rsid w:val="00791D54"/>
    <w:rsid w:val="007A67A3"/>
    <w:rsid w:val="007B3FA4"/>
    <w:rsid w:val="007C2265"/>
    <w:rsid w:val="007C313E"/>
    <w:rsid w:val="00804841"/>
    <w:rsid w:val="0083115E"/>
    <w:rsid w:val="00896B96"/>
    <w:rsid w:val="008B6024"/>
    <w:rsid w:val="008D679F"/>
    <w:rsid w:val="008E2CDD"/>
    <w:rsid w:val="008E5935"/>
    <w:rsid w:val="008F238B"/>
    <w:rsid w:val="00950139"/>
    <w:rsid w:val="00986043"/>
    <w:rsid w:val="009E022E"/>
    <w:rsid w:val="009E1B30"/>
    <w:rsid w:val="009E23B6"/>
    <w:rsid w:val="009E3326"/>
    <w:rsid w:val="009E3F7D"/>
    <w:rsid w:val="009F16F8"/>
    <w:rsid w:val="00A52001"/>
    <w:rsid w:val="00A64EA3"/>
    <w:rsid w:val="00AA5ABE"/>
    <w:rsid w:val="00AD5EA7"/>
    <w:rsid w:val="00C515DF"/>
    <w:rsid w:val="00C56F0C"/>
    <w:rsid w:val="00C662BA"/>
    <w:rsid w:val="00C90B25"/>
    <w:rsid w:val="00CC61BD"/>
    <w:rsid w:val="00CE5E78"/>
    <w:rsid w:val="00CF0B94"/>
    <w:rsid w:val="00CF1D15"/>
    <w:rsid w:val="00D03CF7"/>
    <w:rsid w:val="00D1745C"/>
    <w:rsid w:val="00D43AF7"/>
    <w:rsid w:val="00D57DFC"/>
    <w:rsid w:val="00D7194D"/>
    <w:rsid w:val="00D8081B"/>
    <w:rsid w:val="00D941DE"/>
    <w:rsid w:val="00DA0370"/>
    <w:rsid w:val="00DD1FF0"/>
    <w:rsid w:val="00DE6606"/>
    <w:rsid w:val="00DF183D"/>
    <w:rsid w:val="00E01E4A"/>
    <w:rsid w:val="00E45E53"/>
    <w:rsid w:val="00E51C84"/>
    <w:rsid w:val="00E67F1A"/>
    <w:rsid w:val="00EC5BD0"/>
    <w:rsid w:val="00EE6116"/>
    <w:rsid w:val="00F26075"/>
    <w:rsid w:val="00F83086"/>
    <w:rsid w:val="00F87111"/>
    <w:rsid w:val="00F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4BBD7"/>
  <w15:docId w15:val="{1CACCF9F-83F0-4EF4-9364-3545C1A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43"/>
    <w:pPr>
      <w:spacing w:after="1" w:line="247" w:lineRule="auto"/>
      <w:ind w:left="445" w:right="-15" w:hanging="10"/>
    </w:pPr>
    <w:rPr>
      <w:rFonts w:ascii="Arial" w:hAnsi="Arial" w:cs="Arial"/>
      <w:color w:val="345A8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uiPriority w:val="99"/>
    <w:rsid w:val="0098604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99"/>
    <w:qFormat/>
    <w:rsid w:val="00DA03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70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47D0"/>
    <w:rPr>
      <w:rFonts w:ascii="Tahoma" w:hAnsi="Tahoma" w:cs="Tahoma"/>
      <w:color w:val="345A8A"/>
      <w:sz w:val="16"/>
      <w:szCs w:val="16"/>
    </w:rPr>
  </w:style>
  <w:style w:type="character" w:styleId="Kpr">
    <w:name w:val="Hyperlink"/>
    <w:uiPriority w:val="99"/>
    <w:rsid w:val="009E23B6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A52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41D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311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27032014_OlimpikKulaclar2_Bursa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27032014_OlimpikKulaclar2_Bursa</dc:title>
  <dc:subject/>
  <dc:creator>Murat ACINCI</dc:creator>
  <cp:keywords/>
  <dc:description/>
  <cp:lastModifiedBy>nb</cp:lastModifiedBy>
  <cp:revision>6</cp:revision>
  <cp:lastPrinted>2017-10-05T09:44:00Z</cp:lastPrinted>
  <dcterms:created xsi:type="dcterms:W3CDTF">2020-09-21T10:16:00Z</dcterms:created>
  <dcterms:modified xsi:type="dcterms:W3CDTF">2020-09-21T16:36:00Z</dcterms:modified>
</cp:coreProperties>
</file>