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A841D" w14:textId="2740E78F" w:rsidR="00E2489A" w:rsidRDefault="00374343">
      <w:pPr>
        <w:spacing w:after="41" w:line="216" w:lineRule="auto"/>
        <w:ind w:left="0" w:right="716" w:firstLine="16"/>
        <w:jc w:val="left"/>
      </w:pPr>
      <w:r>
        <w:rPr>
          <w:noProof/>
          <w:lang w:val="tr-TR" w:eastAsia="tr-TR"/>
        </w:rPr>
        <w:drawing>
          <wp:inline distT="0" distB="0" distL="0" distR="0" wp14:anchorId="4ADEAE8D" wp14:editId="5BDB41FE">
            <wp:extent cx="1104900" cy="1104900"/>
            <wp:effectExtent l="0" t="0" r="0" b="0"/>
            <wp:docPr id="655" name="Picture 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" name="Picture 6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4"/>
        </w:rPr>
        <w:t xml:space="preserve">                                                                                                                  </w:t>
      </w:r>
      <w:r w:rsidR="001E5756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       </w:t>
      </w:r>
      <w:r>
        <w:rPr>
          <w:noProof/>
          <w:lang w:val="tr-TR" w:eastAsia="tr-TR"/>
        </w:rPr>
        <w:drawing>
          <wp:inline distT="0" distB="0" distL="0" distR="0" wp14:anchorId="057FA743" wp14:editId="0D405DBB">
            <wp:extent cx="1104900" cy="1104900"/>
            <wp:effectExtent l="0" t="0" r="0" b="0"/>
            <wp:docPr id="657" name="Picture 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" name="Picture 6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Arial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 xml:space="preserve">     </w:t>
      </w:r>
      <w:r>
        <w:rPr>
          <w:rFonts w:cs="Arial"/>
        </w:rPr>
        <w:t xml:space="preserve"> </w:t>
      </w:r>
    </w:p>
    <w:p w14:paraId="58AB1C1C" w14:textId="4E912819" w:rsidR="00E2489A" w:rsidRDefault="00374343">
      <w:pPr>
        <w:spacing w:after="0" w:line="259" w:lineRule="auto"/>
        <w:ind w:left="-21" w:right="0"/>
        <w:jc w:val="left"/>
      </w:pPr>
      <w:r>
        <w:rPr>
          <w:rFonts w:ascii="Times New Roman" w:eastAsia="Times New Roman" w:hAnsi="Times New Roman"/>
          <w:b/>
          <w:sz w:val="24"/>
        </w:rPr>
        <w:t xml:space="preserve">                                                        </w:t>
      </w:r>
      <w:r w:rsidR="00AC5CAA">
        <w:rPr>
          <w:rFonts w:cs="Arial"/>
          <w:b/>
          <w:sz w:val="24"/>
        </w:rPr>
        <w:t>ERZURUM</w:t>
      </w:r>
      <w:r>
        <w:rPr>
          <w:rFonts w:cs="Arial"/>
          <w:b/>
          <w:sz w:val="24"/>
        </w:rPr>
        <w:t xml:space="preserve"> YÜZME </w:t>
      </w:r>
      <w:proofErr w:type="spellStart"/>
      <w:r>
        <w:rPr>
          <w:rFonts w:cs="Arial"/>
          <w:b/>
          <w:sz w:val="24"/>
        </w:rPr>
        <w:t>iL</w:t>
      </w:r>
      <w:proofErr w:type="spellEnd"/>
      <w:r>
        <w:rPr>
          <w:rFonts w:cs="Arial"/>
          <w:b/>
          <w:sz w:val="24"/>
        </w:rPr>
        <w:t xml:space="preserve"> TEMSILCILİĞİ 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 </w:t>
      </w:r>
    </w:p>
    <w:p w14:paraId="37623444" w14:textId="57363EF9" w:rsidR="00E2489A" w:rsidRDefault="00374343">
      <w:pPr>
        <w:spacing w:after="0" w:line="259" w:lineRule="auto"/>
        <w:ind w:left="218" w:right="0"/>
        <w:jc w:val="left"/>
      </w:pPr>
      <w:r>
        <w:rPr>
          <w:rFonts w:cs="Arial"/>
          <w:b/>
          <w:sz w:val="24"/>
        </w:rPr>
        <w:t xml:space="preserve">         </w:t>
      </w:r>
      <w:r w:rsidR="001E5756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 xml:space="preserve"> TÜRKiYE YÜZME FEDERASYONU </w:t>
      </w:r>
      <w:r w:rsidR="00AC5CAA">
        <w:rPr>
          <w:rFonts w:cs="Arial"/>
          <w:b/>
          <w:sz w:val="24"/>
        </w:rPr>
        <w:t>10-11-12 YAŞ</w:t>
      </w:r>
      <w:r>
        <w:rPr>
          <w:rFonts w:cs="Arial"/>
          <w:b/>
          <w:sz w:val="24"/>
        </w:rPr>
        <w:t xml:space="preserve"> BARAJ GEÇME</w:t>
      </w:r>
      <w:r w:rsidR="00691569">
        <w:rPr>
          <w:rFonts w:cs="Arial"/>
          <w:b/>
          <w:sz w:val="24"/>
        </w:rPr>
        <w:t xml:space="preserve"> 3.VİZE</w:t>
      </w:r>
      <w:r>
        <w:rPr>
          <w:rFonts w:cs="Arial"/>
          <w:b/>
          <w:sz w:val="24"/>
        </w:rPr>
        <w:t xml:space="preserve"> MÜSABAKASI</w:t>
      </w:r>
      <w:r>
        <w:rPr>
          <w:rFonts w:cs="Arial"/>
          <w:b/>
          <w:color w:val="000000"/>
          <w:sz w:val="24"/>
        </w:rPr>
        <w:t xml:space="preserve"> 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 </w:t>
      </w:r>
    </w:p>
    <w:tbl>
      <w:tblPr>
        <w:tblStyle w:val="TableGrid"/>
        <w:tblW w:w="9259" w:type="dxa"/>
        <w:tblInd w:w="380" w:type="dxa"/>
        <w:tblCellMar>
          <w:top w:w="134" w:type="dxa"/>
          <w:left w:w="12" w:type="dxa"/>
          <w:bottom w:w="77" w:type="dxa"/>
          <w:right w:w="77" w:type="dxa"/>
        </w:tblCellMar>
        <w:tblLook w:val="04A0" w:firstRow="1" w:lastRow="0" w:firstColumn="1" w:lastColumn="0" w:noHBand="0" w:noVBand="1"/>
      </w:tblPr>
      <w:tblGrid>
        <w:gridCol w:w="2863"/>
        <w:gridCol w:w="6396"/>
      </w:tblGrid>
      <w:tr w:rsidR="00E2489A" w14:paraId="506C0185" w14:textId="77777777">
        <w:trPr>
          <w:trHeight w:val="686"/>
        </w:trPr>
        <w:tc>
          <w:tcPr>
            <w:tcW w:w="2863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7BE33A" w14:textId="77777777" w:rsidR="00E2489A" w:rsidRDefault="00374343">
            <w:pPr>
              <w:spacing w:after="0" w:line="259" w:lineRule="auto"/>
              <w:ind w:left="38" w:right="0" w:firstLine="0"/>
              <w:jc w:val="center"/>
            </w:pPr>
            <w:r>
              <w:rPr>
                <w:b/>
              </w:rPr>
              <w:t>MÜSABAKA TARİHİ</w:t>
            </w:r>
            <w:r>
              <w:rPr>
                <w:rFonts w:ascii="Times New Roman" w:eastAsia="Times New Roman" w:hAnsi="Times New Roman"/>
                <w:sz w:val="21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t xml:space="preserve">  </w:t>
            </w:r>
          </w:p>
        </w:tc>
        <w:tc>
          <w:tcPr>
            <w:tcW w:w="6396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vAlign w:val="bottom"/>
          </w:tcPr>
          <w:p w14:paraId="24C90FB3" w14:textId="430DE14D" w:rsidR="00E2489A" w:rsidRDefault="00691569">
            <w:pPr>
              <w:spacing w:after="0" w:line="259" w:lineRule="auto"/>
              <w:ind w:left="62" w:right="0" w:firstLine="0"/>
              <w:jc w:val="left"/>
            </w:pPr>
            <w:r>
              <w:t>06</w:t>
            </w:r>
            <w:r w:rsidR="00DF46F0">
              <w:t xml:space="preserve"> HAZİRAN</w:t>
            </w:r>
            <w:r w:rsidR="00EB0D25">
              <w:t xml:space="preserve"> 2026 </w:t>
            </w:r>
            <w:r w:rsidR="00EB0D25">
              <w:rPr>
                <w:color w:val="000000"/>
              </w:rPr>
              <w:t xml:space="preserve"> </w:t>
            </w:r>
            <w:r w:rsidR="00EB0D25">
              <w:t xml:space="preserve">  </w:t>
            </w:r>
          </w:p>
        </w:tc>
      </w:tr>
      <w:tr w:rsidR="00E2489A" w14:paraId="556E68D1" w14:textId="77777777">
        <w:trPr>
          <w:trHeight w:val="556"/>
        </w:trPr>
        <w:tc>
          <w:tcPr>
            <w:tcW w:w="2863" w:type="dxa"/>
            <w:tcBorders>
              <w:top w:val="single" w:sz="8" w:space="0" w:color="000000"/>
              <w:left w:val="single" w:sz="10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A832DB2" w14:textId="77777777" w:rsidR="00E2489A" w:rsidRDefault="00374343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MÜSABAKA </w:t>
            </w:r>
            <w:proofErr w:type="gramStart"/>
            <w:r>
              <w:rPr>
                <w:b/>
              </w:rPr>
              <w:t xml:space="preserve">YERİ </w:t>
            </w:r>
            <w:r>
              <w:t>:</w:t>
            </w:r>
            <w:proofErr w:type="gramEnd"/>
            <w:r>
              <w:rPr>
                <w:color w:val="000000"/>
              </w:rPr>
              <w:t xml:space="preserve"> </w:t>
            </w:r>
            <w:r>
              <w:t xml:space="preserve">  </w:t>
            </w:r>
          </w:p>
        </w:tc>
        <w:tc>
          <w:tcPr>
            <w:tcW w:w="6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14:paraId="757CF275" w14:textId="73BE21F0" w:rsidR="00E2489A" w:rsidRDefault="00AC5CAA">
            <w:pPr>
              <w:spacing w:after="0" w:line="259" w:lineRule="auto"/>
              <w:ind w:left="74" w:right="0" w:firstLine="0"/>
              <w:jc w:val="left"/>
            </w:pPr>
            <w:r>
              <w:t>PALANDÖKEN TAM</w:t>
            </w:r>
            <w:r w:rsidR="00374343">
              <w:t xml:space="preserve"> OLİMPİK YÜZME HAVUZU (50M)</w:t>
            </w:r>
            <w:r w:rsidR="00374343">
              <w:rPr>
                <w:color w:val="000000"/>
              </w:rPr>
              <w:t xml:space="preserve"> </w:t>
            </w:r>
            <w:r w:rsidR="00374343">
              <w:t xml:space="preserve">  </w:t>
            </w:r>
          </w:p>
        </w:tc>
      </w:tr>
      <w:tr w:rsidR="00E2489A" w14:paraId="0D0EF044" w14:textId="77777777">
        <w:trPr>
          <w:trHeight w:val="498"/>
        </w:trPr>
        <w:tc>
          <w:tcPr>
            <w:tcW w:w="2863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14:paraId="07B7EC93" w14:textId="77777777" w:rsidR="00E2489A" w:rsidRDefault="00374343">
            <w:pPr>
              <w:spacing w:after="0" w:line="259" w:lineRule="auto"/>
              <w:ind w:left="0" w:right="158" w:firstLine="0"/>
              <w:jc w:val="right"/>
            </w:pPr>
            <w:r>
              <w:rPr>
                <w:b/>
              </w:rPr>
              <w:t xml:space="preserve">MÜSABAKA KATiLiM YAŞI </w:t>
            </w:r>
            <w:r>
              <w:t xml:space="preserve">  </w:t>
            </w:r>
          </w:p>
        </w:tc>
        <w:tc>
          <w:tcPr>
            <w:tcW w:w="6396" w:type="dxa"/>
            <w:tcBorders>
              <w:top w:val="single" w:sz="2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FB844B" w14:textId="1BDF56EE" w:rsidR="00E2489A" w:rsidRDefault="00374343" w:rsidP="00AC5CAA">
            <w:pPr>
              <w:spacing w:after="0" w:line="259" w:lineRule="auto"/>
              <w:ind w:left="62" w:right="0" w:firstLine="0"/>
              <w:jc w:val="left"/>
            </w:pPr>
            <w:r>
              <w:t xml:space="preserve">BAYAN/ ERKEK: </w:t>
            </w:r>
            <w:r w:rsidR="00AC5CAA">
              <w:t>10-11-12 YAŞ KADIN/ERKEK (2014-2015-2016)</w:t>
            </w:r>
            <w:r>
              <w:rPr>
                <w:color w:val="000000"/>
              </w:rPr>
              <w:t xml:space="preserve"> </w:t>
            </w:r>
            <w:r>
              <w:t xml:space="preserve">  </w:t>
            </w:r>
          </w:p>
        </w:tc>
      </w:tr>
      <w:tr w:rsidR="00E2489A" w14:paraId="56B64619" w14:textId="77777777">
        <w:trPr>
          <w:trHeight w:val="1611"/>
        </w:trPr>
        <w:tc>
          <w:tcPr>
            <w:tcW w:w="2863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40AF7" w14:textId="77777777" w:rsidR="00E2489A" w:rsidRDefault="0037434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 </w:t>
            </w:r>
            <w:r>
              <w:t xml:space="preserve">  </w:t>
            </w:r>
          </w:p>
          <w:p w14:paraId="2EC56A4B" w14:textId="77777777" w:rsidR="00E2489A" w:rsidRDefault="00374343">
            <w:pPr>
              <w:spacing w:after="102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 </w:t>
            </w:r>
            <w:r>
              <w:t xml:space="preserve">  </w:t>
            </w:r>
          </w:p>
          <w:p w14:paraId="668B7A70" w14:textId="77777777" w:rsidR="00E2489A" w:rsidRDefault="00374343">
            <w:pPr>
              <w:spacing w:after="14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 </w:t>
            </w:r>
            <w:r>
              <w:t xml:space="preserve">  </w:t>
            </w:r>
          </w:p>
          <w:p w14:paraId="0FE50790" w14:textId="77777777" w:rsidR="00E2489A" w:rsidRDefault="00374343">
            <w:pPr>
              <w:spacing w:after="0" w:line="259" w:lineRule="auto"/>
              <w:ind w:left="664" w:right="0" w:hanging="236"/>
              <w:jc w:val="left"/>
            </w:pPr>
            <w:r>
              <w:rPr>
                <w:b/>
              </w:rPr>
              <w:t xml:space="preserve">MÜSABAKA LİSTE </w:t>
            </w:r>
            <w:proofErr w:type="gramStart"/>
            <w:r>
              <w:rPr>
                <w:b/>
              </w:rPr>
              <w:t xml:space="preserve">SON </w:t>
            </w:r>
            <w:r>
              <w:t xml:space="preserve"> </w:t>
            </w:r>
            <w:r>
              <w:rPr>
                <w:b/>
              </w:rPr>
              <w:t>BİLDİRİM</w:t>
            </w:r>
            <w:proofErr w:type="gramEnd"/>
            <w:r>
              <w:rPr>
                <w:b/>
              </w:rPr>
              <w:t xml:space="preserve"> TARİHİ:</w:t>
            </w:r>
            <w:r>
              <w:rPr>
                <w:b/>
                <w:color w:val="000000"/>
              </w:rPr>
              <w:t xml:space="preserve"> </w:t>
            </w:r>
            <w:r>
              <w:t xml:space="preserve">  </w:t>
            </w:r>
          </w:p>
        </w:tc>
        <w:tc>
          <w:tcPr>
            <w:tcW w:w="6396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05FCFDD" w14:textId="379BD43F" w:rsidR="00E2489A" w:rsidRDefault="00374343" w:rsidP="008E553E">
            <w:pPr>
              <w:spacing w:after="0" w:line="259" w:lineRule="auto"/>
              <w:ind w:left="50" w:right="0" w:firstLine="20"/>
              <w:jc w:val="left"/>
            </w:pPr>
            <w:r>
              <w:t xml:space="preserve">Liste bildirimlerinin </w:t>
            </w:r>
            <w:r w:rsidR="008E553E">
              <w:t>04 Haziran 2026 Cumartesi</w:t>
            </w:r>
            <w:bookmarkStart w:id="0" w:name="_GoBack"/>
            <w:bookmarkEnd w:id="0"/>
            <w:r w:rsidR="00691569">
              <w:t xml:space="preserve"> Saat 23.59</w:t>
            </w:r>
            <w:r w:rsidR="00AC5CAA">
              <w:t>'a</w:t>
            </w:r>
            <w:r w:rsidR="00AC5CAA" w:rsidRPr="00E451F7">
              <w:t xml:space="preserve"> </w:t>
            </w:r>
            <w:r>
              <w:t xml:space="preserve">kadar portal.tyf.gov.tr adresinden kulüp ve </w:t>
            </w:r>
            <w:proofErr w:type="gramStart"/>
            <w:r>
              <w:t>antrenörlere</w:t>
            </w:r>
            <w:proofErr w:type="gramEnd"/>
            <w:r>
              <w:t xml:space="preserve"> tanımlı kullanıcı adı ve şifre ile giriş yapılarak başvurular tamamlanacaktır.</w:t>
            </w:r>
            <w:r>
              <w:rPr>
                <w:color w:val="000000"/>
              </w:rPr>
              <w:t xml:space="preserve"> </w:t>
            </w:r>
            <w:r>
              <w:t>(**Mail yoluyla gönderilen başvurular kesinlikle dikkate</w:t>
            </w:r>
            <w:r>
              <w:rPr>
                <w:color w:val="000000"/>
              </w:rPr>
              <w:t xml:space="preserve"> </w:t>
            </w:r>
            <w:r>
              <w:t>alınmayacaktır.)</w:t>
            </w:r>
            <w:r>
              <w:rPr>
                <w:color w:val="000000"/>
              </w:rPr>
              <w:t xml:space="preserve"> </w:t>
            </w:r>
            <w:r>
              <w:t xml:space="preserve">  </w:t>
            </w:r>
          </w:p>
        </w:tc>
      </w:tr>
    </w:tbl>
    <w:p w14:paraId="29AC0DBE" w14:textId="77777777" w:rsidR="00E2489A" w:rsidRDefault="00374343">
      <w:pPr>
        <w:spacing w:after="0" w:line="259" w:lineRule="auto"/>
        <w:ind w:left="16" w:right="0" w:firstLine="0"/>
        <w:jc w:val="left"/>
      </w:pPr>
      <w:r>
        <w:rPr>
          <w:rFonts w:cs="Arial"/>
          <w:b/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4897F1A3" w14:textId="77777777" w:rsidR="00E2489A" w:rsidRDefault="00374343">
      <w:pPr>
        <w:spacing w:after="0" w:line="259" w:lineRule="auto"/>
        <w:ind w:left="494" w:right="0"/>
        <w:jc w:val="left"/>
      </w:pPr>
      <w:r>
        <w:rPr>
          <w:rFonts w:cs="Arial"/>
          <w:b/>
        </w:rPr>
        <w:t>MÜSABAKA KURALLAR</w:t>
      </w:r>
      <w:proofErr w:type="gramStart"/>
      <w:r>
        <w:rPr>
          <w:rFonts w:cs="Arial"/>
          <w:b/>
        </w:rPr>
        <w:t>!:</w:t>
      </w:r>
      <w:proofErr w:type="gramEnd"/>
      <w:r>
        <w:rPr>
          <w:rFonts w:cs="Arial"/>
          <w:b/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081DDC3A" w14:textId="77777777" w:rsidR="00E2489A" w:rsidRDefault="00374343">
      <w:pPr>
        <w:spacing w:after="0" w:line="259" w:lineRule="auto"/>
        <w:ind w:left="16" w:right="0" w:firstLine="0"/>
        <w:jc w:val="left"/>
      </w:pPr>
      <w:r>
        <w:rPr>
          <w:rFonts w:cs="Arial"/>
          <w:b/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7C9640A8" w14:textId="19C5C0E1" w:rsidR="00E2489A" w:rsidRDefault="00374343">
      <w:pPr>
        <w:numPr>
          <w:ilvl w:val="0"/>
          <w:numId w:val="1"/>
        </w:numPr>
        <w:ind w:left="1006" w:right="1435" w:hanging="316"/>
      </w:pPr>
      <w:r>
        <w:rPr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0" wp14:anchorId="79587EBC" wp14:editId="5302EE27">
            <wp:simplePos x="0" y="0"/>
            <wp:positionH relativeFrom="column">
              <wp:posOffset>6713220</wp:posOffset>
            </wp:positionH>
            <wp:positionV relativeFrom="paragraph">
              <wp:posOffset>18658</wp:posOffset>
            </wp:positionV>
            <wp:extent cx="50798" cy="182880"/>
            <wp:effectExtent l="0" t="0" r="0" b="0"/>
            <wp:wrapSquare wrapText="bothSides"/>
            <wp:docPr id="659" name="Picture 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" name="Picture 6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98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46F0">
        <w:t>Türkiye Yüzme Federasyonu Müsabaka Genel Talimatları geçerlidir</w:t>
      </w:r>
      <w:proofErr w:type="gramStart"/>
      <w:r w:rsidR="00DF46F0">
        <w:t>.</w:t>
      </w:r>
      <w:r>
        <w:t>.</w:t>
      </w:r>
      <w:proofErr w:type="gramEnd"/>
      <w:r>
        <w:rPr>
          <w:color w:val="000000"/>
        </w:rPr>
        <w:t xml:space="preserve"> </w:t>
      </w:r>
      <w:r>
        <w:rPr>
          <w:rFonts w:cs="Arial"/>
        </w:rPr>
        <w:t xml:space="preserve"> </w:t>
      </w:r>
    </w:p>
    <w:p w14:paraId="2B3B77F3" w14:textId="77777777" w:rsidR="00E2489A" w:rsidRDefault="00374343">
      <w:pPr>
        <w:spacing w:after="0" w:line="259" w:lineRule="auto"/>
        <w:ind w:left="8847" w:firstLine="0"/>
        <w:jc w:val="left"/>
      </w:pPr>
      <w:r>
        <w:rPr>
          <w:rFonts w:ascii="Times New Roman" w:eastAsia="Times New Roman" w:hAnsi="Times New Roman"/>
          <w:color w:val="000000"/>
          <w:sz w:val="24"/>
        </w:rPr>
        <w:t xml:space="preserve"> </w:t>
      </w:r>
    </w:p>
    <w:p w14:paraId="237575FA" w14:textId="77777777" w:rsidR="00E2489A" w:rsidRDefault="00374343">
      <w:pPr>
        <w:numPr>
          <w:ilvl w:val="0"/>
          <w:numId w:val="1"/>
        </w:numPr>
        <w:ind w:left="1006" w:right="1435" w:hanging="316"/>
      </w:pPr>
      <w:r>
        <w:t>Yarışmalara belirtilen yaş grubu sporcular, 2025-</w:t>
      </w:r>
      <w:proofErr w:type="gramStart"/>
      <w:r>
        <w:t>2026  vizeli</w:t>
      </w:r>
      <w:proofErr w:type="gramEnd"/>
      <w:r>
        <w:t xml:space="preserve"> lisansları ile iştirak edeceklerdir.</w:t>
      </w:r>
      <w:r>
        <w:rPr>
          <w:color w:val="000000"/>
        </w:rPr>
        <w:t xml:space="preserve"> </w:t>
      </w:r>
      <w: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cs="Arial"/>
        </w:rPr>
        <w:t xml:space="preserve"> </w:t>
      </w:r>
    </w:p>
    <w:p w14:paraId="6C3BC358" w14:textId="7973A785" w:rsidR="00E2489A" w:rsidRDefault="00E451F7">
      <w:pPr>
        <w:numPr>
          <w:ilvl w:val="0"/>
          <w:numId w:val="1"/>
        </w:numPr>
        <w:spacing w:after="72"/>
        <w:ind w:left="1006" w:right="1435" w:hanging="316"/>
      </w:pPr>
      <w:r w:rsidRPr="00E451F7">
        <w:t xml:space="preserve">Liste bildirimlerinin </w:t>
      </w:r>
      <w:r w:rsidR="00691569">
        <w:t>04 Haziran 2026 Perşembe günü 23.</w:t>
      </w:r>
      <w:proofErr w:type="gramStart"/>
      <w:r w:rsidR="00691569">
        <w:t>59’</w:t>
      </w:r>
      <w:r w:rsidR="00AC5CAA">
        <w:t>a</w:t>
      </w:r>
      <w:r w:rsidRPr="00E451F7">
        <w:t xml:space="preserve"> </w:t>
      </w:r>
      <w:r>
        <w:t xml:space="preserve"> kadar</w:t>
      </w:r>
      <w:proofErr w:type="gramEnd"/>
      <w:r>
        <w:t xml:space="preserve"> portal.tyf.gov.tr adresinden kulüp  </w:t>
      </w:r>
      <w:r>
        <w:rPr>
          <w:rFonts w:cs="Arial"/>
        </w:rPr>
        <w:t xml:space="preserve"> </w:t>
      </w:r>
    </w:p>
    <w:p w14:paraId="4BC20AC4" w14:textId="77777777" w:rsidR="00E2489A" w:rsidRDefault="00374343">
      <w:pPr>
        <w:spacing w:after="0" w:line="248" w:lineRule="auto"/>
        <w:ind w:left="692" w:right="224" w:firstLine="0"/>
        <w:jc w:val="right"/>
      </w:pPr>
      <w:r>
        <w:rPr>
          <w:rFonts w:ascii="Times New Roman" w:eastAsia="Times New Roman" w:hAnsi="Times New Roman"/>
          <w:color w:val="CF8742"/>
          <w:sz w:val="24"/>
        </w:rPr>
        <w:t>·</w:t>
      </w:r>
      <w:r>
        <w:rPr>
          <w:rFonts w:cs="Arial"/>
        </w:rPr>
        <w:t xml:space="preserve"> </w:t>
      </w:r>
      <w:r>
        <w:rPr>
          <w:rFonts w:ascii="Times New Roman" w:eastAsia="Times New Roman" w:hAnsi="Times New Roman"/>
          <w:color w:val="AF662F"/>
          <w:sz w:val="24"/>
        </w:rPr>
        <w:t xml:space="preserve"> </w:t>
      </w:r>
      <w:r>
        <w:t xml:space="preserve">ve </w:t>
      </w:r>
      <w:proofErr w:type="gramStart"/>
      <w:r>
        <w:t>antrenörlere</w:t>
      </w:r>
      <w:proofErr w:type="gramEnd"/>
      <w:r>
        <w:t xml:space="preserve"> tanımlı kullanıcı adı ve şifre ile giriş yapılarak başvurular tamamlanacaktır. (**Mail</w:t>
      </w:r>
      <w:r>
        <w:rPr>
          <w:color w:val="000000"/>
        </w:rPr>
        <w:t xml:space="preserve"> </w:t>
      </w:r>
      <w:r>
        <w:t xml:space="preserve">yoluyla gönderilen </w:t>
      </w:r>
    </w:p>
    <w:p w14:paraId="6E23EE85" w14:textId="77777777" w:rsidR="00E2489A" w:rsidRDefault="00374343">
      <w:pPr>
        <w:ind w:left="700" w:right="1435"/>
      </w:pPr>
      <w:proofErr w:type="gramStart"/>
      <w:r>
        <w:t>başvurular</w:t>
      </w:r>
      <w:proofErr w:type="gramEnd"/>
      <w:r>
        <w:t xml:space="preserve"> kesinlikle dikkate alınmayacaktır.)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7382650A" w14:textId="77777777" w:rsidR="00E2489A" w:rsidRDefault="00374343">
      <w:pPr>
        <w:spacing w:after="0" w:line="259" w:lineRule="auto"/>
        <w:ind w:left="16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6C6B3315" w14:textId="77777777" w:rsidR="00E2489A" w:rsidRDefault="00374343">
      <w:pPr>
        <w:numPr>
          <w:ilvl w:val="0"/>
          <w:numId w:val="1"/>
        </w:numPr>
        <w:ind w:left="1006" w:right="1435" w:hanging="316"/>
      </w:pPr>
      <w:r>
        <w:t>Sporcular, vize yarışmalarında istedikleri kadar yarışa iştirak edebilirler.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67938F9B" w14:textId="77777777" w:rsidR="00E2489A" w:rsidRDefault="00374343">
      <w:pPr>
        <w:spacing w:after="0" w:line="259" w:lineRule="auto"/>
        <w:ind w:left="16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22F92B91" w14:textId="77777777" w:rsidR="00E2489A" w:rsidRDefault="00374343">
      <w:pPr>
        <w:numPr>
          <w:ilvl w:val="0"/>
          <w:numId w:val="1"/>
        </w:numPr>
        <w:ind w:left="1006" w:right="1435" w:hanging="316"/>
      </w:pPr>
      <w:r>
        <w:t>Seriler hızlı dereceden yavaş dereceye doğru yaş grubuna göre yüzülecektir.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4C090FA0" w14:textId="77777777" w:rsidR="00E2489A" w:rsidRDefault="00374343">
      <w:pPr>
        <w:spacing w:after="0" w:line="259" w:lineRule="auto"/>
        <w:ind w:left="16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12A93E93" w14:textId="77777777" w:rsidR="00E2489A" w:rsidRDefault="00374343">
      <w:pPr>
        <w:numPr>
          <w:ilvl w:val="0"/>
          <w:numId w:val="1"/>
        </w:numPr>
        <w:ind w:left="1006" w:right="1435" w:hanging="316"/>
      </w:pPr>
      <w:r>
        <w:t xml:space="preserve">Yarışmalarda baş üstü </w:t>
      </w:r>
      <w:proofErr w:type="gramStart"/>
      <w:r>
        <w:t>start</w:t>
      </w:r>
      <w:proofErr w:type="gramEnd"/>
      <w:r>
        <w:t xml:space="preserve"> uygulanacak ve anonslar seriler yüzülürken yapılacaktır.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01D251E4" w14:textId="77777777" w:rsidR="00E2489A" w:rsidRDefault="00374343">
      <w:pPr>
        <w:numPr>
          <w:ilvl w:val="0"/>
          <w:numId w:val="1"/>
        </w:numPr>
        <w:ind w:left="1006" w:right="1435" w:hanging="316"/>
      </w:pPr>
      <w:r>
        <w:t>Müsabakalara katılan takımların bayrak yarış listelerini, portal üzerinden yapılacaktır.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7C9C4C0D" w14:textId="77777777" w:rsidR="00E2489A" w:rsidRDefault="00374343">
      <w:pPr>
        <w:numPr>
          <w:ilvl w:val="0"/>
          <w:numId w:val="1"/>
        </w:numPr>
        <w:ind w:left="1006" w:right="1435" w:hanging="316"/>
      </w:pPr>
      <w:r>
        <w:t xml:space="preserve">10 </w:t>
      </w:r>
      <w:proofErr w:type="gramStart"/>
      <w:r>
        <w:t>kulvarlı</w:t>
      </w:r>
      <w:proofErr w:type="gramEnd"/>
      <w:r>
        <w:t xml:space="preserve"> müsabaka havuzlarında O. ve 9. kulvarlar çıkış ve dönüş, 1. ve 8. kulvarlar tempo kulvarı olarak kullanılacaktır. </w:t>
      </w:r>
      <w:proofErr w:type="gramStart"/>
      <w:r>
        <w:t>ısınma</w:t>
      </w:r>
      <w:proofErr w:type="gramEnd"/>
      <w:r>
        <w:t xml:space="preserve"> saatinin bitiminden 15 dk. önce ek olarak 8. </w:t>
      </w:r>
      <w:proofErr w:type="gramStart"/>
      <w:r>
        <w:t>kulvar</w:t>
      </w:r>
      <w:proofErr w:type="gramEnd"/>
      <w:r>
        <w:t xml:space="preserve"> çıkış ve dönüş kulvarlarına ilave olarak kullanılacaktır. Diğer </w:t>
      </w:r>
      <w:proofErr w:type="gramStart"/>
      <w:r>
        <w:t>kulvarlar</w:t>
      </w:r>
      <w:proofErr w:type="gramEnd"/>
      <w:r>
        <w:t xml:space="preserve"> ısınma kulvarı olup suya girişler oturarak gerçekleştirilecektir. </w:t>
      </w:r>
      <w:proofErr w:type="gramStart"/>
      <w:r>
        <w:t>ısınmalar</w:t>
      </w:r>
      <w:proofErr w:type="gramEnd"/>
      <w:r>
        <w:t xml:space="preserve"> esnasında havuza girişler, oturarak yada merdiven aracılığı ile sağlanacaktır. Müsabaka havuzu ilgili seans başlangıcından 15 dk. </w:t>
      </w:r>
      <w:proofErr w:type="gramStart"/>
      <w:r>
        <w:t>önce</w:t>
      </w:r>
      <w:proofErr w:type="gramEnd"/>
      <w:r>
        <w:t xml:space="preserve"> boşaltılacaktır.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131E7FB8" w14:textId="77777777" w:rsidR="00E2489A" w:rsidRDefault="00374343">
      <w:pPr>
        <w:spacing w:after="0" w:line="259" w:lineRule="auto"/>
        <w:ind w:left="16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14167CF4" w14:textId="77777777" w:rsidR="00E2489A" w:rsidRDefault="00374343">
      <w:pPr>
        <w:numPr>
          <w:ilvl w:val="0"/>
          <w:numId w:val="1"/>
        </w:numPr>
        <w:ind w:left="1006" w:right="1435" w:hanging="316"/>
      </w:pPr>
      <w:r>
        <w:t>İtiraz olması durumunda itirazlar yazılı olarak yapılacak olup, 3000 ti itiraz bedeli ödenecektir.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3DC45E94" w14:textId="77777777" w:rsidR="00E2489A" w:rsidRDefault="00374343">
      <w:pPr>
        <w:spacing w:after="0" w:line="259" w:lineRule="auto"/>
        <w:ind w:left="0" w:right="375" w:firstLine="0"/>
        <w:jc w:val="right"/>
      </w:pPr>
      <w:proofErr w:type="spellStart"/>
      <w:r>
        <w:rPr>
          <w:rFonts w:ascii="Times New Roman" w:eastAsia="Times New Roman" w:hAnsi="Times New Roman"/>
          <w:color w:val="AF662F"/>
          <w:sz w:val="16"/>
        </w:rPr>
        <w:t>ts</w:t>
      </w:r>
      <w:proofErr w:type="spellEnd"/>
      <w:r>
        <w:t xml:space="preserve"> </w:t>
      </w:r>
      <w:r>
        <w:rPr>
          <w:rFonts w:cs="Arial"/>
        </w:rPr>
        <w:t xml:space="preserve"> </w:t>
      </w:r>
    </w:p>
    <w:p w14:paraId="316D279D" w14:textId="77777777" w:rsidR="00E2489A" w:rsidRDefault="00374343">
      <w:pPr>
        <w:numPr>
          <w:ilvl w:val="0"/>
          <w:numId w:val="1"/>
        </w:numPr>
        <w:ind w:left="1006" w:right="1435" w:hanging="316"/>
      </w:pPr>
      <w:r>
        <w:t xml:space="preserve">Seremoni müsabakaların 1. Günü öğleden sonra seansı başlamadan 15 dk. </w:t>
      </w:r>
      <w:proofErr w:type="gramStart"/>
      <w:r>
        <w:t>öncesinde</w:t>
      </w:r>
      <w:proofErr w:type="gramEnd"/>
      <w:r>
        <w:t>, sadece hakemlerin katılımı ile gerçekleştirilecektir.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43956F54" w14:textId="77777777" w:rsidR="00E2489A" w:rsidRDefault="00374343">
      <w:pPr>
        <w:spacing w:after="0" w:line="259" w:lineRule="auto"/>
        <w:ind w:left="16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56DCB352" w14:textId="77777777" w:rsidR="00E2489A" w:rsidRDefault="00374343">
      <w:pPr>
        <w:numPr>
          <w:ilvl w:val="0"/>
          <w:numId w:val="1"/>
        </w:numPr>
        <w:spacing w:after="69"/>
        <w:ind w:left="1006" w:right="1435" w:hanging="316"/>
      </w:pPr>
      <w:r>
        <w:t>Müsabakada ödüllendirme yapılmayacaktır.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6BD82767" w14:textId="77777777" w:rsidR="00E2489A" w:rsidRDefault="00374343">
      <w:pPr>
        <w:spacing w:after="0" w:line="259" w:lineRule="auto"/>
        <w:ind w:left="16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5E6C99B8" w14:textId="77777777" w:rsidR="00E2489A" w:rsidRDefault="00374343">
      <w:pPr>
        <w:numPr>
          <w:ilvl w:val="0"/>
          <w:numId w:val="1"/>
        </w:numPr>
        <w:spacing w:after="53"/>
        <w:ind w:left="1006" w:right="1435" w:hanging="316"/>
      </w:pPr>
      <w:r>
        <w:t xml:space="preserve">İl temsilcilikleri </w:t>
      </w:r>
      <w:proofErr w:type="gramStart"/>
      <w:r>
        <w:t>branş</w:t>
      </w:r>
      <w:proofErr w:type="gramEnd"/>
      <w:r>
        <w:t xml:space="preserve"> ve mesafelerde değişiklik yapmamak koşulu ile program ve günler üzerinde değişiklik yapma hakkına sahiptir.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07521910" w14:textId="390A90FD" w:rsidR="00E2489A" w:rsidRDefault="00374343">
      <w:pPr>
        <w:spacing w:after="0" w:line="259" w:lineRule="auto"/>
        <w:ind w:left="16" w:right="0" w:firstLine="0"/>
        <w:jc w:val="left"/>
        <w:rPr>
          <w:rFonts w:cs="Arial"/>
        </w:rPr>
      </w:pP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6569018A" w14:textId="77777777" w:rsidR="00AC5CAA" w:rsidRDefault="00AC5CAA">
      <w:pPr>
        <w:spacing w:after="0" w:line="259" w:lineRule="auto"/>
        <w:ind w:left="16" w:right="0" w:firstLine="0"/>
        <w:jc w:val="left"/>
      </w:pPr>
    </w:p>
    <w:p w14:paraId="73983FE5" w14:textId="11000444" w:rsidR="00E2489A" w:rsidRDefault="00DF46F0">
      <w:pPr>
        <w:numPr>
          <w:ilvl w:val="0"/>
          <w:numId w:val="1"/>
        </w:numPr>
        <w:ind w:left="1006" w:right="1435" w:hanging="316"/>
      </w:pPr>
      <w:r>
        <w:lastRenderedPageBreak/>
        <w:t>Belirtilen tarihlerde PALANDÖKEN TAM</w:t>
      </w:r>
      <w:r w:rsidR="00374343">
        <w:t xml:space="preserve"> OLİMPİK YÜZME </w:t>
      </w:r>
      <w:proofErr w:type="spellStart"/>
      <w:r w:rsidR="00374343">
        <w:t>HAVUZU'nun</w:t>
      </w:r>
      <w:proofErr w:type="spellEnd"/>
      <w:r w:rsidR="00374343">
        <w:t xml:space="preserve"> müsabakalara </w:t>
      </w:r>
      <w:r w:rsidR="00691569">
        <w:t>hazırlanmasına, Emniyet, Sağlık</w:t>
      </w:r>
      <w:r w:rsidR="00374343">
        <w:t xml:space="preserve"> ve Cankurtaran tedbirlerinin alınmasına oy birliğiyle karar verilmiştir.</w:t>
      </w:r>
      <w:r w:rsidR="00374343">
        <w:rPr>
          <w:color w:val="000000"/>
        </w:rPr>
        <w:t xml:space="preserve"> </w:t>
      </w:r>
      <w:r w:rsidR="00374343">
        <w:rPr>
          <w:rFonts w:cs="Arial"/>
        </w:rPr>
        <w:t xml:space="preserve"> </w:t>
      </w:r>
    </w:p>
    <w:p w14:paraId="32D8202A" w14:textId="77777777" w:rsidR="00E2489A" w:rsidRDefault="00374343">
      <w:pPr>
        <w:spacing w:after="18" w:line="259" w:lineRule="auto"/>
        <w:ind w:left="712" w:right="0" w:firstLine="0"/>
        <w:jc w:val="left"/>
      </w:pPr>
      <w:r>
        <w:rPr>
          <w:rFonts w:cs="Arial"/>
        </w:rPr>
        <w:t xml:space="preserve"> </w:t>
      </w:r>
    </w:p>
    <w:p w14:paraId="2856BB5C" w14:textId="77777777" w:rsidR="00E2489A" w:rsidRDefault="00374343">
      <w:pPr>
        <w:spacing w:after="0" w:line="259" w:lineRule="auto"/>
        <w:ind w:left="992" w:right="0" w:firstLine="0"/>
        <w:jc w:val="left"/>
      </w:pPr>
      <w:r>
        <w:t xml:space="preserve"> </w:t>
      </w:r>
      <w:r>
        <w:rPr>
          <w:rFonts w:cs="Arial"/>
        </w:rPr>
        <w:t xml:space="preserve"> </w:t>
      </w:r>
    </w:p>
    <w:p w14:paraId="225E7292" w14:textId="77777777" w:rsidR="00E2489A" w:rsidRDefault="00374343">
      <w:pPr>
        <w:spacing w:after="0" w:line="259" w:lineRule="auto"/>
        <w:ind w:left="11" w:right="0"/>
        <w:jc w:val="left"/>
        <w:rPr>
          <w:rFonts w:cs="Arial"/>
          <w:b/>
          <w:sz w:val="28"/>
          <w:szCs w:val="40"/>
        </w:rPr>
      </w:pPr>
      <w:r w:rsidRPr="00B26C82">
        <w:rPr>
          <w:color w:val="000000"/>
          <w:sz w:val="28"/>
          <w:szCs w:val="40"/>
        </w:rPr>
        <w:t xml:space="preserve"> </w:t>
      </w:r>
      <w:r w:rsidRPr="00B26C82">
        <w:rPr>
          <w:sz w:val="28"/>
          <w:szCs w:val="40"/>
        </w:rPr>
        <w:t xml:space="preserve"> </w:t>
      </w:r>
      <w:r w:rsidRPr="00B26C82">
        <w:rPr>
          <w:rFonts w:cs="Arial"/>
          <w:b/>
          <w:sz w:val="28"/>
          <w:szCs w:val="40"/>
        </w:rPr>
        <w:t xml:space="preserve">YARIŞ PROGRAMI: </w:t>
      </w:r>
    </w:p>
    <w:p w14:paraId="57A4F1C1" w14:textId="77777777" w:rsidR="00B26C82" w:rsidRDefault="00B26C82">
      <w:pPr>
        <w:spacing w:after="0" w:line="259" w:lineRule="auto"/>
        <w:ind w:left="11" w:right="0"/>
        <w:jc w:val="left"/>
        <w:rPr>
          <w:rFonts w:cs="Arial"/>
          <w:b/>
          <w:sz w:val="28"/>
          <w:szCs w:val="40"/>
        </w:rPr>
      </w:pPr>
    </w:p>
    <w:p w14:paraId="156E4542" w14:textId="77777777" w:rsidR="00B26C82" w:rsidRPr="00B26C82" w:rsidRDefault="00B26C82">
      <w:pPr>
        <w:spacing w:after="0" w:line="259" w:lineRule="auto"/>
        <w:ind w:left="11" w:right="0"/>
        <w:jc w:val="left"/>
        <w:rPr>
          <w:sz w:val="28"/>
          <w:szCs w:val="40"/>
        </w:rPr>
      </w:pPr>
    </w:p>
    <w:tbl>
      <w:tblPr>
        <w:tblStyle w:val="TableGrid"/>
        <w:tblW w:w="7092" w:type="dxa"/>
        <w:tblInd w:w="23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47"/>
        <w:gridCol w:w="3545"/>
      </w:tblGrid>
      <w:tr w:rsidR="004076DB" w14:paraId="34A86463" w14:textId="77777777" w:rsidTr="004076DB">
        <w:trPr>
          <w:trHeight w:val="713"/>
        </w:trPr>
        <w:tc>
          <w:tcPr>
            <w:tcW w:w="3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3CAEB"/>
          </w:tcPr>
          <w:p w14:paraId="1C5DFCB8" w14:textId="77777777" w:rsidR="004076DB" w:rsidRDefault="004076DB">
            <w:pPr>
              <w:spacing w:after="0" w:line="259" w:lineRule="auto"/>
              <w:ind w:left="720" w:right="0" w:firstLine="0"/>
              <w:jc w:val="left"/>
            </w:pPr>
            <w:r>
              <w:t xml:space="preserve">1.Gün Sabah  </w:t>
            </w:r>
          </w:p>
          <w:p w14:paraId="5CB4E2BA" w14:textId="74C4D6BE" w:rsidR="004076DB" w:rsidRDefault="004076DB">
            <w:pPr>
              <w:spacing w:after="0" w:line="259" w:lineRule="auto"/>
              <w:ind w:left="720" w:right="0" w:firstLine="0"/>
              <w:jc w:val="left"/>
            </w:pPr>
            <w:r>
              <w:t xml:space="preserve">       10:00 </w:t>
            </w:r>
          </w:p>
          <w:p w14:paraId="226AE924" w14:textId="77777777" w:rsidR="004076DB" w:rsidRDefault="004076DB">
            <w:pPr>
              <w:spacing w:after="0" w:line="259" w:lineRule="auto"/>
              <w:ind w:left="692" w:right="0" w:firstLine="0"/>
              <w:jc w:val="left"/>
            </w:pPr>
            <w:r>
              <w:t xml:space="preserve">                  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3CAEB"/>
          </w:tcPr>
          <w:p w14:paraId="7A7ECF4F" w14:textId="02E35C17" w:rsidR="004076DB" w:rsidRDefault="004076DB">
            <w:pPr>
              <w:spacing w:after="0" w:line="259" w:lineRule="auto"/>
              <w:ind w:left="722" w:right="0" w:firstLine="0"/>
              <w:jc w:val="left"/>
            </w:pPr>
            <w:r>
              <w:t>1.Gün Akşam</w:t>
            </w:r>
          </w:p>
          <w:p w14:paraId="6DE4039B" w14:textId="5705FB70" w:rsidR="004076DB" w:rsidRDefault="00691569">
            <w:pPr>
              <w:spacing w:after="0" w:line="259" w:lineRule="auto"/>
              <w:ind w:left="2" w:right="0" w:firstLine="0"/>
              <w:jc w:val="left"/>
            </w:pPr>
            <w:r>
              <w:t xml:space="preserve">                     13</w:t>
            </w:r>
            <w:r w:rsidR="004076DB">
              <w:t xml:space="preserve">:00 </w:t>
            </w:r>
          </w:p>
        </w:tc>
      </w:tr>
      <w:tr w:rsidR="004076DB" w14:paraId="479C2DB9" w14:textId="77777777" w:rsidTr="004076DB">
        <w:trPr>
          <w:trHeight w:val="485"/>
        </w:trPr>
        <w:tc>
          <w:tcPr>
            <w:tcW w:w="3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FF75E" w14:textId="22F0419D" w:rsidR="004076DB" w:rsidRDefault="004076DB">
            <w:pPr>
              <w:spacing w:after="0" w:line="259" w:lineRule="auto"/>
              <w:ind w:left="0" w:right="0" w:firstLine="0"/>
              <w:jc w:val="left"/>
            </w:pPr>
            <w:r>
              <w:t xml:space="preserve">100 M SERBEST               KADIN                                             </w:t>
            </w:r>
          </w:p>
          <w:p w14:paraId="54619CFA" w14:textId="77777777" w:rsidR="004076DB" w:rsidRDefault="004076DB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            ERKEK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5AA8B" w14:textId="77777777" w:rsidR="004076DB" w:rsidRDefault="004076DB" w:rsidP="005053AF">
            <w:pPr>
              <w:spacing w:after="0" w:line="259" w:lineRule="auto"/>
              <w:ind w:left="2" w:right="0" w:firstLine="0"/>
              <w:jc w:val="left"/>
            </w:pPr>
            <w:r>
              <w:t xml:space="preserve">50 M KELEBEK                  KADIN </w:t>
            </w:r>
          </w:p>
          <w:p w14:paraId="28143CF7" w14:textId="52EC8504" w:rsidR="004076DB" w:rsidRDefault="004076DB" w:rsidP="005053AF">
            <w:pPr>
              <w:spacing w:after="0" w:line="259" w:lineRule="auto"/>
              <w:ind w:left="2" w:right="0" w:firstLine="0"/>
              <w:jc w:val="left"/>
            </w:pPr>
            <w:r>
              <w:t xml:space="preserve">                                           ERKEK</w:t>
            </w:r>
          </w:p>
        </w:tc>
      </w:tr>
      <w:tr w:rsidR="004076DB" w14:paraId="4C6219AA" w14:textId="77777777" w:rsidTr="004076DB">
        <w:trPr>
          <w:trHeight w:val="480"/>
        </w:trPr>
        <w:tc>
          <w:tcPr>
            <w:tcW w:w="3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2EE12" w14:textId="06C9B08A" w:rsidR="004076DB" w:rsidRDefault="004076DB">
            <w:pPr>
              <w:spacing w:after="0" w:line="259" w:lineRule="auto"/>
              <w:ind w:left="0" w:right="0" w:firstLine="0"/>
              <w:jc w:val="left"/>
            </w:pPr>
            <w:r>
              <w:t xml:space="preserve">50 M </w:t>
            </w:r>
            <w:proofErr w:type="gramStart"/>
            <w:r>
              <w:t>KURBAĞALAMA       KADIN</w:t>
            </w:r>
            <w:proofErr w:type="gramEnd"/>
            <w:r>
              <w:t xml:space="preserve">  </w:t>
            </w:r>
          </w:p>
          <w:p w14:paraId="18C3F68B" w14:textId="77777777" w:rsidR="004076DB" w:rsidRDefault="004076DB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            ERKEK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4162C" w14:textId="09CB97AF" w:rsidR="004076DB" w:rsidRDefault="004076DB" w:rsidP="005053AF">
            <w:pPr>
              <w:spacing w:after="0" w:line="259" w:lineRule="auto"/>
              <w:ind w:left="2" w:right="0" w:firstLine="0"/>
              <w:jc w:val="left"/>
            </w:pPr>
            <w:r>
              <w:t xml:space="preserve"> 200 M KARIŞIK.                 KADIN </w:t>
            </w:r>
          </w:p>
          <w:p w14:paraId="1965AD50" w14:textId="3FA34E2E" w:rsidR="004076DB" w:rsidRDefault="004076DB" w:rsidP="005053AF">
            <w:pPr>
              <w:spacing w:after="0" w:line="259" w:lineRule="auto"/>
              <w:ind w:left="2" w:right="0" w:firstLine="0"/>
              <w:jc w:val="left"/>
            </w:pPr>
            <w:r>
              <w:t xml:space="preserve">                                           ERKEK</w:t>
            </w:r>
          </w:p>
        </w:tc>
      </w:tr>
      <w:tr w:rsidR="004076DB" w14:paraId="39819D6E" w14:textId="77777777" w:rsidTr="004076DB">
        <w:trPr>
          <w:trHeight w:val="480"/>
        </w:trPr>
        <w:tc>
          <w:tcPr>
            <w:tcW w:w="3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48002" w14:textId="77777777" w:rsidR="00247E20" w:rsidRDefault="004076DB" w:rsidP="00247E2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  <w:r w:rsidR="00247E20">
              <w:t xml:space="preserve">400 M SERBEST               KADIN </w:t>
            </w:r>
          </w:p>
          <w:p w14:paraId="32D9FE68" w14:textId="108F8C7E" w:rsidR="004076DB" w:rsidRDefault="00247E20" w:rsidP="00247E20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              ERKEK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A14E7" w14:textId="77777777" w:rsidR="004076DB" w:rsidRDefault="004076DB" w:rsidP="005053AF">
            <w:pPr>
              <w:spacing w:after="0" w:line="259" w:lineRule="auto"/>
              <w:ind w:left="0" w:right="0" w:firstLine="0"/>
              <w:jc w:val="left"/>
            </w:pPr>
            <w:r>
              <w:t xml:space="preserve"> 50 M SIRTÜSTÜ                KADIN  </w:t>
            </w:r>
          </w:p>
          <w:p w14:paraId="0820BA4C" w14:textId="0E20953F" w:rsidR="004076DB" w:rsidRDefault="004076DB" w:rsidP="005053AF">
            <w:pPr>
              <w:spacing w:after="0" w:line="259" w:lineRule="auto"/>
              <w:ind w:left="2" w:right="0" w:firstLine="0"/>
              <w:jc w:val="left"/>
            </w:pPr>
            <w:r>
              <w:t xml:space="preserve">                                           ERKEK</w:t>
            </w:r>
          </w:p>
        </w:tc>
      </w:tr>
      <w:tr w:rsidR="004076DB" w14:paraId="04341CA9" w14:textId="77777777" w:rsidTr="004076DB">
        <w:trPr>
          <w:trHeight w:val="487"/>
        </w:trPr>
        <w:tc>
          <w:tcPr>
            <w:tcW w:w="3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15FED" w14:textId="0D3D7AD0" w:rsidR="004076DB" w:rsidRDefault="004076DB">
            <w:pPr>
              <w:spacing w:after="0" w:line="259" w:lineRule="auto"/>
              <w:ind w:left="0" w:right="0" w:firstLine="0"/>
              <w:jc w:val="left"/>
            </w:pPr>
            <w:r>
              <w:t xml:space="preserve"> 50 M SERBEST                KADIN  </w:t>
            </w:r>
          </w:p>
          <w:p w14:paraId="4A49CE34" w14:textId="1474E95F" w:rsidR="004076DB" w:rsidRDefault="004076DB" w:rsidP="005053AF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            ERKEK             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B46D9" w14:textId="77777777" w:rsidR="006602DD" w:rsidRDefault="004076DB" w:rsidP="006602DD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  <w:r w:rsidR="006602DD">
              <w:t xml:space="preserve">200 M SERBEST                 KADIN </w:t>
            </w:r>
          </w:p>
          <w:p w14:paraId="0733F0A6" w14:textId="6259C6AD" w:rsidR="004076DB" w:rsidRDefault="006602DD" w:rsidP="006602DD">
            <w:pPr>
              <w:spacing w:after="0" w:line="259" w:lineRule="auto"/>
              <w:ind w:left="2" w:right="0" w:firstLine="0"/>
              <w:jc w:val="left"/>
            </w:pPr>
            <w:r>
              <w:t xml:space="preserve">                                           ERKEK</w:t>
            </w:r>
          </w:p>
        </w:tc>
      </w:tr>
      <w:tr w:rsidR="004076DB" w14:paraId="384B403A" w14:textId="77777777" w:rsidTr="004076DB">
        <w:trPr>
          <w:trHeight w:val="487"/>
        </w:trPr>
        <w:tc>
          <w:tcPr>
            <w:tcW w:w="3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981D5" w14:textId="280862D7" w:rsidR="004076DB" w:rsidRDefault="004076DB" w:rsidP="009906AC">
            <w:pPr>
              <w:spacing w:after="0" w:line="259" w:lineRule="auto"/>
              <w:ind w:left="0" w:right="0" w:firstLine="0"/>
              <w:jc w:val="left"/>
            </w:pPr>
            <w:r>
              <w:t xml:space="preserve">200 M SIRTÜSTÜ              KADIN  </w:t>
            </w:r>
          </w:p>
          <w:p w14:paraId="5F21DB09" w14:textId="38959C9F" w:rsidR="004076DB" w:rsidRDefault="004076DB" w:rsidP="009906AC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            ERKEK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FD7BA" w14:textId="77777777" w:rsidR="006602DD" w:rsidRDefault="006602DD" w:rsidP="006602DD">
            <w:pPr>
              <w:spacing w:after="0" w:line="259" w:lineRule="auto"/>
              <w:ind w:left="2" w:right="0" w:firstLine="0"/>
              <w:jc w:val="left"/>
            </w:pPr>
            <w:r>
              <w:t xml:space="preserve">100 M KURBAĞLAMA.      KADIN </w:t>
            </w:r>
          </w:p>
          <w:p w14:paraId="30DCD19F" w14:textId="2BC3B8B0" w:rsidR="004076DB" w:rsidRDefault="006602DD" w:rsidP="006602DD">
            <w:pPr>
              <w:spacing w:after="0" w:line="259" w:lineRule="auto"/>
              <w:ind w:left="2" w:right="0" w:firstLine="0"/>
              <w:jc w:val="left"/>
            </w:pPr>
            <w:r>
              <w:t xml:space="preserve">                                           ERKEK</w:t>
            </w:r>
          </w:p>
        </w:tc>
      </w:tr>
      <w:tr w:rsidR="004076DB" w14:paraId="7A634ADE" w14:textId="77777777" w:rsidTr="004076DB">
        <w:trPr>
          <w:trHeight w:val="487"/>
        </w:trPr>
        <w:tc>
          <w:tcPr>
            <w:tcW w:w="3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2D2E0" w14:textId="77777777" w:rsidR="004076DB" w:rsidRDefault="004076DB" w:rsidP="005053AF">
            <w:pPr>
              <w:spacing w:after="0" w:line="259" w:lineRule="auto"/>
              <w:ind w:left="2" w:right="0" w:firstLine="0"/>
              <w:jc w:val="left"/>
            </w:pPr>
            <w:r>
              <w:t xml:space="preserve">100 M KELEBEK                KADIN </w:t>
            </w:r>
          </w:p>
          <w:p w14:paraId="2B4E329C" w14:textId="01B09945" w:rsidR="004076DB" w:rsidRDefault="004076DB" w:rsidP="005053AF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            ERKEK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47E1A" w14:textId="77777777" w:rsidR="00691569" w:rsidRDefault="00691569" w:rsidP="00691569">
            <w:pPr>
              <w:spacing w:after="0" w:line="259" w:lineRule="auto"/>
              <w:ind w:left="2" w:right="0" w:firstLine="0"/>
              <w:jc w:val="left"/>
            </w:pPr>
            <w:r>
              <w:t xml:space="preserve">100 M SIRTÜSTÜ              KADIN </w:t>
            </w:r>
          </w:p>
          <w:p w14:paraId="71F85154" w14:textId="314689B5" w:rsidR="004076DB" w:rsidRDefault="00691569" w:rsidP="00691569">
            <w:pPr>
              <w:spacing w:after="0" w:line="259" w:lineRule="auto"/>
              <w:ind w:left="2" w:right="0" w:firstLine="0"/>
              <w:jc w:val="left"/>
            </w:pPr>
            <w:r>
              <w:t xml:space="preserve">                                           ERKEK</w:t>
            </w:r>
          </w:p>
        </w:tc>
      </w:tr>
      <w:tr w:rsidR="004076DB" w14:paraId="0F9F9A17" w14:textId="77777777" w:rsidTr="004076DB">
        <w:trPr>
          <w:trHeight w:val="487"/>
        </w:trPr>
        <w:tc>
          <w:tcPr>
            <w:tcW w:w="3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33DD2" w14:textId="77777777" w:rsidR="004076DB" w:rsidRDefault="004076DB" w:rsidP="005053AF">
            <w:pPr>
              <w:spacing w:after="0" w:line="259" w:lineRule="auto"/>
              <w:ind w:left="2" w:right="0" w:firstLine="0"/>
              <w:jc w:val="left"/>
            </w:pPr>
            <w:r>
              <w:t xml:space="preserve">200 M </w:t>
            </w:r>
            <w:proofErr w:type="gramStart"/>
            <w:r>
              <w:t>KURBAĞLAMA        KADIN</w:t>
            </w:r>
            <w:proofErr w:type="gramEnd"/>
            <w:r>
              <w:t xml:space="preserve"> </w:t>
            </w:r>
          </w:p>
          <w:p w14:paraId="2A7FCAD3" w14:textId="7A7751B1" w:rsidR="004076DB" w:rsidRDefault="004076DB" w:rsidP="005053AF">
            <w:pPr>
              <w:spacing w:after="0" w:line="259" w:lineRule="auto"/>
              <w:ind w:left="2" w:right="0" w:firstLine="0"/>
              <w:jc w:val="left"/>
            </w:pPr>
            <w:r>
              <w:t xml:space="preserve">                                            ERKEK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4BC26" w14:textId="2DE2D0D0" w:rsidR="004076DB" w:rsidRDefault="004076DB" w:rsidP="006602DD">
            <w:pPr>
              <w:spacing w:after="0" w:line="259" w:lineRule="auto"/>
              <w:ind w:left="2" w:right="0" w:firstLine="0"/>
              <w:jc w:val="left"/>
            </w:pPr>
          </w:p>
        </w:tc>
      </w:tr>
    </w:tbl>
    <w:p w14:paraId="073F0A2E" w14:textId="77777777" w:rsidR="00E2489A" w:rsidRDefault="00374343">
      <w:pPr>
        <w:spacing w:after="74" w:line="259" w:lineRule="auto"/>
        <w:ind w:left="16" w:right="0" w:firstLine="0"/>
        <w:jc w:val="left"/>
      </w:pPr>
      <w:r>
        <w:rPr>
          <w:rFonts w:cs="Arial"/>
        </w:rPr>
        <w:t xml:space="preserve"> </w:t>
      </w:r>
    </w:p>
    <w:p w14:paraId="24D3374B" w14:textId="77777777" w:rsidR="00037E71" w:rsidRDefault="00037E71">
      <w:pPr>
        <w:spacing w:after="32" w:line="259" w:lineRule="auto"/>
        <w:ind w:left="16" w:right="0" w:firstLine="0"/>
        <w:jc w:val="left"/>
        <w:rPr>
          <w:rFonts w:cs="Arial"/>
        </w:rPr>
      </w:pPr>
      <w:r>
        <w:rPr>
          <w:rFonts w:cs="Arial"/>
        </w:rPr>
        <w:t xml:space="preserve">           </w:t>
      </w:r>
    </w:p>
    <w:p w14:paraId="65B4C9CE" w14:textId="77777777" w:rsidR="00037E71" w:rsidRDefault="00037E71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43AF1080" w14:textId="77777777" w:rsidR="00037E71" w:rsidRDefault="00037E71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096CDC13" w14:textId="77777777" w:rsidR="00037E71" w:rsidRDefault="00037E71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291D1F83" w14:textId="77777777" w:rsidR="00037E71" w:rsidRDefault="00037E71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2A15C0DB" w14:textId="77777777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  <w:r>
        <w:rPr>
          <w:rFonts w:cs="Arial"/>
        </w:rPr>
        <w:t xml:space="preserve">       </w:t>
      </w:r>
    </w:p>
    <w:p w14:paraId="16A1F683" w14:textId="77777777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26F1C54B" w14:textId="77777777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  <w:r>
        <w:rPr>
          <w:rFonts w:cs="Arial"/>
        </w:rPr>
        <w:t xml:space="preserve"> </w:t>
      </w:r>
    </w:p>
    <w:p w14:paraId="12377469" w14:textId="086CFDDA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58534B31" w14:textId="0E787D15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3F633FC8" w14:textId="5D92BB7D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612F9076" w14:textId="78C5E7D7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5B5C0F4D" w14:textId="75C3E1E6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76BE2817" w14:textId="7814FE27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58670B7D" w14:textId="043094DA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56CB2BE3" w14:textId="4B5F8240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2A14A279" w14:textId="74A9D1E6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31E64B82" w14:textId="6AEB83E1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682F3DC8" w14:textId="776202FC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06197BE1" w14:textId="1AB223CF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3F147119" w14:textId="0E43AF11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559FD0A1" w14:textId="6F1385D4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5B0211F2" w14:textId="79775B89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72FF82D0" w14:textId="4F4A6311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0A397B2C" w14:textId="5A37065F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30345BE9" w14:textId="1D5DF848" w:rsidR="00037E71" w:rsidRDefault="00AC5CAA" w:rsidP="00AC5CAA">
      <w:pPr>
        <w:spacing w:after="32" w:line="259" w:lineRule="auto"/>
        <w:ind w:right="0"/>
        <w:jc w:val="left"/>
        <w:rPr>
          <w:rFonts w:cs="Arial"/>
        </w:rPr>
      </w:pPr>
      <w:r>
        <w:rPr>
          <w:rFonts w:cs="Arial"/>
        </w:rPr>
        <w:lastRenderedPageBreak/>
        <w:t xml:space="preserve">                 </w:t>
      </w:r>
      <w:r w:rsidRPr="00AC5CAA">
        <w:rPr>
          <w:rFonts w:cs="Arial"/>
          <w:noProof/>
          <w:lang w:val="tr-TR" w:eastAsia="tr-TR"/>
        </w:rPr>
        <w:drawing>
          <wp:inline distT="0" distB="0" distL="0" distR="0" wp14:anchorId="1B5E34E4" wp14:editId="081FCF0C">
            <wp:extent cx="5934903" cy="5611008"/>
            <wp:effectExtent l="0" t="0" r="889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4903" cy="561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723A7" w14:textId="65C5EC46" w:rsidR="00E2489A" w:rsidRDefault="00E2489A">
      <w:pPr>
        <w:spacing w:after="50" w:line="259" w:lineRule="auto"/>
        <w:ind w:left="0" w:right="0" w:firstLine="0"/>
        <w:jc w:val="right"/>
      </w:pPr>
    </w:p>
    <w:p w14:paraId="548F83CD" w14:textId="77777777" w:rsidR="00E2489A" w:rsidRDefault="00374343">
      <w:pPr>
        <w:spacing w:after="8" w:line="259" w:lineRule="auto"/>
        <w:ind w:left="0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  <w:r>
        <w:rPr>
          <w:rFonts w:cs="Arial"/>
        </w:rPr>
        <w:tab/>
        <w:t xml:space="preserve"> </w:t>
      </w:r>
    </w:p>
    <w:p w14:paraId="20C029EA" w14:textId="77777777" w:rsidR="00E2489A" w:rsidRDefault="00374343">
      <w:pPr>
        <w:spacing w:after="0" w:line="259" w:lineRule="auto"/>
        <w:ind w:left="0" w:right="0" w:firstLine="0"/>
        <w:jc w:val="left"/>
      </w:pPr>
      <w:r>
        <w:rPr>
          <w:rFonts w:cs="Arial"/>
        </w:rPr>
        <w:t xml:space="preserve"> </w:t>
      </w:r>
    </w:p>
    <w:p w14:paraId="0714B2B4" w14:textId="1280AF8D" w:rsidR="00E2489A" w:rsidRDefault="00374343">
      <w:pPr>
        <w:spacing w:after="58" w:line="259" w:lineRule="auto"/>
        <w:ind w:left="16" w:right="0" w:firstLine="0"/>
      </w:pPr>
      <w:r>
        <w:rPr>
          <w:color w:val="080708"/>
          <w:sz w:val="20"/>
        </w:rPr>
        <w:t xml:space="preserve"> </w:t>
      </w:r>
      <w:r>
        <w:rPr>
          <w:rFonts w:cs="Arial"/>
        </w:rPr>
        <w:t xml:space="preserve"> </w:t>
      </w:r>
    </w:p>
    <w:p w14:paraId="40185BD0" w14:textId="3709E384" w:rsidR="00E2489A" w:rsidRDefault="00374343">
      <w:pPr>
        <w:spacing w:after="0" w:line="259" w:lineRule="auto"/>
        <w:ind w:left="16" w:right="0" w:firstLine="0"/>
        <w:jc w:val="left"/>
      </w:pPr>
      <w:r>
        <w:rPr>
          <w:color w:val="080708"/>
          <w:sz w:val="20"/>
        </w:rPr>
        <w:t xml:space="preserve"> </w:t>
      </w:r>
      <w:r>
        <w:t xml:space="preserve">                                            </w:t>
      </w:r>
      <w:r>
        <w:rPr>
          <w:color w:val="080708"/>
          <w:sz w:val="20"/>
        </w:rPr>
        <w:t xml:space="preserve"> </w:t>
      </w:r>
    </w:p>
    <w:p w14:paraId="01870BCA" w14:textId="77777777" w:rsidR="00E2489A" w:rsidRDefault="00374343">
      <w:pPr>
        <w:spacing w:after="48" w:line="259" w:lineRule="auto"/>
        <w:ind w:left="2457" w:right="0" w:firstLine="0"/>
        <w:jc w:val="left"/>
      </w:pPr>
      <w:r>
        <w:rPr>
          <w:rFonts w:cs="Arial"/>
        </w:rPr>
        <w:t xml:space="preserve"> </w:t>
      </w:r>
    </w:p>
    <w:p w14:paraId="6249F8E7" w14:textId="009925B2" w:rsidR="00E2489A" w:rsidRDefault="00374343">
      <w:pPr>
        <w:spacing w:after="0" w:line="242" w:lineRule="auto"/>
        <w:ind w:left="16" w:right="10719" w:firstLine="0"/>
        <w:jc w:val="left"/>
      </w:pPr>
      <w:r>
        <w:rPr>
          <w:rFonts w:cs="Arial"/>
        </w:rPr>
        <w:t xml:space="preserve"> </w:t>
      </w:r>
    </w:p>
    <w:sectPr w:rsidR="00E2489A">
      <w:pgSz w:w="11908" w:h="16836"/>
      <w:pgMar w:top="720" w:right="311" w:bottom="1044" w:left="7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625DC"/>
    <w:multiLevelType w:val="hybridMultilevel"/>
    <w:tmpl w:val="FFFFFFFF"/>
    <w:lvl w:ilvl="0" w:tplc="3CE0C5AA">
      <w:start w:val="1"/>
      <w:numFmt w:val="decimal"/>
      <w:lvlText w:val="%1."/>
      <w:lvlJc w:val="left"/>
      <w:pPr>
        <w:ind w:left="1005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99C758E">
      <w:start w:val="1"/>
      <w:numFmt w:val="lowerLetter"/>
      <w:lvlText w:val="%2"/>
      <w:lvlJc w:val="left"/>
      <w:pPr>
        <w:ind w:left="1773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B89980">
      <w:start w:val="1"/>
      <w:numFmt w:val="lowerRoman"/>
      <w:lvlText w:val="%3"/>
      <w:lvlJc w:val="left"/>
      <w:pPr>
        <w:ind w:left="2493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92889C8">
      <w:start w:val="1"/>
      <w:numFmt w:val="decimal"/>
      <w:lvlText w:val="%4"/>
      <w:lvlJc w:val="left"/>
      <w:pPr>
        <w:ind w:left="3213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0905242">
      <w:start w:val="1"/>
      <w:numFmt w:val="lowerLetter"/>
      <w:lvlText w:val="%5"/>
      <w:lvlJc w:val="left"/>
      <w:pPr>
        <w:ind w:left="3933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AC15DA">
      <w:start w:val="1"/>
      <w:numFmt w:val="lowerRoman"/>
      <w:lvlText w:val="%6"/>
      <w:lvlJc w:val="left"/>
      <w:pPr>
        <w:ind w:left="4653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C3637F2">
      <w:start w:val="1"/>
      <w:numFmt w:val="decimal"/>
      <w:lvlText w:val="%7"/>
      <w:lvlJc w:val="left"/>
      <w:pPr>
        <w:ind w:left="5373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85E3266">
      <w:start w:val="1"/>
      <w:numFmt w:val="lowerLetter"/>
      <w:lvlText w:val="%8"/>
      <w:lvlJc w:val="left"/>
      <w:pPr>
        <w:ind w:left="6093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C2BD28">
      <w:start w:val="1"/>
      <w:numFmt w:val="lowerRoman"/>
      <w:lvlText w:val="%9"/>
      <w:lvlJc w:val="left"/>
      <w:pPr>
        <w:ind w:left="6813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9A"/>
    <w:rsid w:val="00037E71"/>
    <w:rsid w:val="0005126C"/>
    <w:rsid w:val="000F5461"/>
    <w:rsid w:val="00101E36"/>
    <w:rsid w:val="00115C70"/>
    <w:rsid w:val="001331C1"/>
    <w:rsid w:val="00143A88"/>
    <w:rsid w:val="00175260"/>
    <w:rsid w:val="001A61D1"/>
    <w:rsid w:val="001D3207"/>
    <w:rsid w:val="001E5756"/>
    <w:rsid w:val="0024259A"/>
    <w:rsid w:val="00247E20"/>
    <w:rsid w:val="00267A12"/>
    <w:rsid w:val="002E687A"/>
    <w:rsid w:val="00306F67"/>
    <w:rsid w:val="00350947"/>
    <w:rsid w:val="00353E49"/>
    <w:rsid w:val="00374343"/>
    <w:rsid w:val="003B3CA4"/>
    <w:rsid w:val="003C1FE3"/>
    <w:rsid w:val="004076DB"/>
    <w:rsid w:val="004232D4"/>
    <w:rsid w:val="004B4B84"/>
    <w:rsid w:val="005053AF"/>
    <w:rsid w:val="005D31AC"/>
    <w:rsid w:val="005F3D07"/>
    <w:rsid w:val="0062422D"/>
    <w:rsid w:val="00633144"/>
    <w:rsid w:val="006602DD"/>
    <w:rsid w:val="00691569"/>
    <w:rsid w:val="006B278D"/>
    <w:rsid w:val="00716DD2"/>
    <w:rsid w:val="00752ABD"/>
    <w:rsid w:val="00781CAB"/>
    <w:rsid w:val="008E553E"/>
    <w:rsid w:val="00927B94"/>
    <w:rsid w:val="009906AC"/>
    <w:rsid w:val="00A7221F"/>
    <w:rsid w:val="00A90BB9"/>
    <w:rsid w:val="00AC5CAA"/>
    <w:rsid w:val="00B26C82"/>
    <w:rsid w:val="00B7718E"/>
    <w:rsid w:val="00BB6878"/>
    <w:rsid w:val="00BE3705"/>
    <w:rsid w:val="00C8652F"/>
    <w:rsid w:val="00CA103E"/>
    <w:rsid w:val="00DF46F0"/>
    <w:rsid w:val="00E04412"/>
    <w:rsid w:val="00E2489A"/>
    <w:rsid w:val="00E451F7"/>
    <w:rsid w:val="00E50473"/>
    <w:rsid w:val="00E652F5"/>
    <w:rsid w:val="00EB0D25"/>
    <w:rsid w:val="00EC097E"/>
    <w:rsid w:val="00F5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E393"/>
  <w15:docId w15:val="{70F33181-6A1F-3549-AB2E-1D557A68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6AC"/>
    <w:pPr>
      <w:spacing w:after="19" w:line="260" w:lineRule="auto"/>
      <w:ind w:left="687" w:right="241" w:hanging="10"/>
      <w:jc w:val="both"/>
    </w:pPr>
    <w:rPr>
      <w:rFonts w:ascii="Arial" w:eastAsia="Arial" w:hAnsi="Arial" w:cs="Times New Roman"/>
      <w:color w:val="030305"/>
      <w:sz w:val="19"/>
      <w:lang w:val="tr" w:eastAsia="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23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32D4"/>
    <w:rPr>
      <w:rFonts w:ascii="Segoe UI" w:eastAsia="Arial" w:hAnsi="Segoe UI" w:cs="Segoe UI"/>
      <w:color w:val="030305"/>
      <w:sz w:val="18"/>
      <w:szCs w:val="18"/>
      <w:lang w:val="tr" w:eastAsia="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tüfekçi</dc:creator>
  <cp:keywords/>
  <cp:lastModifiedBy>Ebru ÇAĞLAYAN</cp:lastModifiedBy>
  <cp:revision>16</cp:revision>
  <cp:lastPrinted>2026-06-02T15:01:00Z</cp:lastPrinted>
  <dcterms:created xsi:type="dcterms:W3CDTF">2026-05-08T06:42:00Z</dcterms:created>
  <dcterms:modified xsi:type="dcterms:W3CDTF">2026-06-04T11:09:00Z</dcterms:modified>
</cp:coreProperties>
</file>