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E53D2D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2F4DCC" w:rsidP="00DB462B">
      <w:pPr>
        <w:pStyle w:val="KonuBal"/>
        <w:ind w:left="4320"/>
        <w:jc w:val="left"/>
        <w:rPr>
          <w:color w:val="FFFFFF"/>
        </w:rPr>
      </w:pPr>
      <w:r>
        <w:rPr>
          <w:color w:val="FFFFFF"/>
        </w:rPr>
        <w:t>GİRESUN</w:t>
      </w:r>
    </w:p>
    <w:p w:rsidR="002F4DCC" w:rsidRDefault="0025663C">
      <w:pPr>
        <w:pStyle w:val="KonuBal"/>
      </w:pPr>
      <w:r>
        <w:rPr>
          <w:color w:val="FFFFFF"/>
        </w:rPr>
        <w:t xml:space="preserve">TYF </w:t>
      </w:r>
      <w:r w:rsidR="00DB462B">
        <w:rPr>
          <w:color w:val="FFFFFF"/>
        </w:rPr>
        <w:t>7-9</w:t>
      </w:r>
      <w:r w:rsidR="002F4DCC">
        <w:rPr>
          <w:color w:val="FFFFFF"/>
        </w:rPr>
        <w:t xml:space="preserve"> YAŞ </w:t>
      </w:r>
      <w:r w:rsidR="00DB462B">
        <w:rPr>
          <w:color w:val="FFFFFF"/>
        </w:rPr>
        <w:t>YÜZME ŞENLİKLERİ VE 10+ YAŞ BARAJ YARIŞLARI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429"/>
        <w:rPr>
          <w:b/>
          <w:sz w:val="40"/>
        </w:rPr>
      </w:pPr>
    </w:p>
    <w:p w:rsidR="00F80FB9" w:rsidRDefault="00E53D2D">
      <w:pPr>
        <w:ind w:left="2655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pt;margin-top:2.45pt;width:99.4pt;height:79.9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  <w:r w:rsidR="003D2BE4">
        <w:rPr>
          <w:sz w:val="28"/>
        </w:rPr>
        <w:t>13</w:t>
      </w:r>
      <w:r w:rsidR="001E2B72">
        <w:rPr>
          <w:sz w:val="28"/>
        </w:rPr>
        <w:t>-15</w:t>
      </w:r>
      <w:r w:rsidR="00880167">
        <w:rPr>
          <w:sz w:val="28"/>
        </w:rPr>
        <w:t xml:space="preserve"> ARALIK 2025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>GİRESUN ÇOTANAK SPOR KOMPLEKSİ YÜZME HAVUZU</w:t>
      </w:r>
    </w:p>
    <w:p w:rsidR="00F80FB9" w:rsidRDefault="00DB462B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7-9</w:t>
      </w:r>
      <w:r w:rsidR="002F4DCC">
        <w:rPr>
          <w:spacing w:val="-2"/>
          <w:sz w:val="28"/>
        </w:rPr>
        <w:t xml:space="preserve"> YAŞ </w:t>
      </w:r>
      <w:r>
        <w:rPr>
          <w:spacing w:val="-2"/>
          <w:sz w:val="28"/>
        </w:rPr>
        <w:t xml:space="preserve"> (2016</w:t>
      </w:r>
      <w:r w:rsidR="001A55DF">
        <w:rPr>
          <w:spacing w:val="-2"/>
          <w:sz w:val="28"/>
        </w:rPr>
        <w:t>-2018</w:t>
      </w:r>
      <w:r w:rsidR="003922D5">
        <w:rPr>
          <w:spacing w:val="-2"/>
          <w:sz w:val="28"/>
        </w:rPr>
        <w:t>)</w:t>
      </w:r>
      <w:r>
        <w:rPr>
          <w:spacing w:val="-2"/>
          <w:sz w:val="28"/>
        </w:rPr>
        <w:t xml:space="preserve"> VE 10+YAŞ (2015 - + )</w:t>
      </w:r>
      <w:r w:rsidR="003922D5">
        <w:rPr>
          <w:spacing w:val="-2"/>
          <w:sz w:val="28"/>
        </w:rPr>
        <w:t xml:space="preserve"> KADIN / ERKEK</w:t>
      </w:r>
    </w:p>
    <w:p w:rsidR="00F80FB9" w:rsidRDefault="00E53D2D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3D2BE4">
        <w:rPr>
          <w:sz w:val="28"/>
        </w:rPr>
        <w:t>12</w:t>
      </w:r>
      <w:r w:rsidR="00880167">
        <w:rPr>
          <w:sz w:val="28"/>
        </w:rPr>
        <w:t xml:space="preserve"> ARALIK 2025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E53D2D">
      <w:pPr>
        <w:pStyle w:val="GvdeMetni"/>
        <w:spacing w:before="199"/>
        <w:rPr>
          <w:sz w:val="20"/>
        </w:r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F80FB9" w:rsidRDefault="00F80FB9">
      <w:pPr>
        <w:pStyle w:val="GvdeMetni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</w:p>
    <w:p w:rsidR="001E2B72" w:rsidRDefault="001E2B72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</w:p>
    <w:p w:rsidR="001E2B72" w:rsidRDefault="001E2B72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</w:p>
    <w:p w:rsidR="001E2B72" w:rsidRDefault="001E2B72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</w:p>
    <w:p w:rsidR="00880167" w:rsidRDefault="00880167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>
        <w:rPr>
          <w:color w:val="151616"/>
        </w:rPr>
        <w:t xml:space="preserve">TYF </w:t>
      </w:r>
      <w:r w:rsidR="009E6CDE">
        <w:rPr>
          <w:color w:val="151616"/>
        </w:rPr>
        <w:t xml:space="preserve">Giresun </w:t>
      </w:r>
      <w:r w:rsidR="00DB462B">
        <w:rPr>
          <w:color w:val="151616"/>
        </w:rPr>
        <w:t>7-</w:t>
      </w:r>
      <w:proofErr w:type="gramStart"/>
      <w:r w:rsidR="00DB462B">
        <w:rPr>
          <w:color w:val="151616"/>
        </w:rPr>
        <w:t xml:space="preserve">9 </w:t>
      </w:r>
      <w:r w:rsidR="009E6CDE">
        <w:rPr>
          <w:color w:val="151616"/>
        </w:rPr>
        <w:t xml:space="preserve"> Yaş</w:t>
      </w:r>
      <w:proofErr w:type="gramEnd"/>
      <w:r w:rsidR="009E6CDE">
        <w:rPr>
          <w:color w:val="151616"/>
        </w:rPr>
        <w:t xml:space="preserve"> Yüzme Şenlikleri</w:t>
      </w:r>
      <w:r w:rsidR="00DB462B">
        <w:rPr>
          <w:color w:val="151616"/>
        </w:rPr>
        <w:t xml:space="preserve"> ve 10 + Yaş Baraj </w:t>
      </w:r>
      <w:r>
        <w:rPr>
          <w:color w:val="151616"/>
        </w:rPr>
        <w:t xml:space="preserve">yarışları </w:t>
      </w:r>
      <w:r w:rsidRPr="0044019D">
        <w:rPr>
          <w:color w:val="151616"/>
        </w:rPr>
        <w:t>olarak belirlenmiştir.</w:t>
      </w: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Tüm y</w:t>
      </w:r>
      <w:r w:rsidRPr="0044019D">
        <w:t>aş gruplarında yarış sınırlaması yoktur</w:t>
      </w:r>
      <w:r>
        <w:t>.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3D2BE4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10. </w:t>
      </w:r>
      <w:r>
        <w:rPr>
          <w:color w:val="000000"/>
        </w:rPr>
        <w:t>Yarışmalarda</w:t>
      </w:r>
      <w:r w:rsidR="00DB462B">
        <w:rPr>
          <w:color w:val="000000"/>
        </w:rPr>
        <w:t xml:space="preserve"> sadece 7-8-9 Yaş Grubunda </w:t>
      </w:r>
      <w:r>
        <w:rPr>
          <w:color w:val="000000"/>
        </w:rPr>
        <w:t xml:space="preserve"> ilk 3 sıraya giren sporculara </w:t>
      </w:r>
      <w:proofErr w:type="gramStart"/>
      <w:r>
        <w:rPr>
          <w:color w:val="000000"/>
        </w:rPr>
        <w:t>altın , gümüş</w:t>
      </w:r>
      <w:proofErr w:type="gramEnd"/>
      <w:r>
        <w:rPr>
          <w:color w:val="000000"/>
        </w:rPr>
        <w:t xml:space="preserve"> , bronz madalya diğer </w:t>
      </w:r>
    </w:p>
    <w:p w:rsidR="00880167" w:rsidRDefault="00DB462B" w:rsidP="00880167">
      <w:pPr>
        <w:spacing w:line="0" w:lineRule="atLeast"/>
        <w:ind w:left="8"/>
        <w:rPr>
          <w:color w:val="000000"/>
        </w:rPr>
      </w:pPr>
      <w:r>
        <w:rPr>
          <w:color w:val="000000"/>
        </w:rPr>
        <w:t xml:space="preserve"> sıralamaya giremeyen 7-8-9 yaş </w:t>
      </w:r>
      <w:r w:rsidR="00880167">
        <w:rPr>
          <w:color w:val="000000"/>
        </w:rPr>
        <w:t xml:space="preserve">sporculara katılım madalyası </w:t>
      </w:r>
      <w:proofErr w:type="gramStart"/>
      <w:r w:rsidR="00880167">
        <w:rPr>
          <w:color w:val="000000"/>
        </w:rPr>
        <w:t>verilecektir.</w:t>
      </w:r>
      <w:r w:rsidR="003D2BE4">
        <w:rPr>
          <w:color w:val="000000"/>
        </w:rPr>
        <w:t>Diğer</w:t>
      </w:r>
      <w:proofErr w:type="gramEnd"/>
      <w:r w:rsidR="003D2BE4">
        <w:rPr>
          <w:color w:val="000000"/>
        </w:rPr>
        <w:t xml:space="preserve"> yaş grupları için madalya olmayacaktır.</w:t>
      </w:r>
    </w:p>
    <w:p w:rsidR="003D2BE4" w:rsidRDefault="003D2BE4" w:rsidP="00880167">
      <w:pPr>
        <w:spacing w:line="0" w:lineRule="atLeast"/>
        <w:ind w:left="8"/>
        <w:rPr>
          <w:color w:val="000000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b/>
          <w:color w:val="000000"/>
        </w:rPr>
      </w:pPr>
      <w:r>
        <w:rPr>
          <w:b/>
          <w:color w:val="151616"/>
        </w:rPr>
        <w:t xml:space="preserve">12. </w:t>
      </w:r>
      <w:r>
        <w:rPr>
          <w:color w:val="000000"/>
        </w:rPr>
        <w:t>1-9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9. kulvar çıkış-dönüş kulvarı olacak, </w:t>
      </w:r>
      <w:r w:rsidRPr="003D2BE4">
        <w:rPr>
          <w:b/>
          <w:color w:val="000000"/>
        </w:rPr>
        <w:t xml:space="preserve">0. kulvar ısınmalarda kullanıma kapalı </w:t>
      </w:r>
      <w:proofErr w:type="gramStart"/>
      <w:r w:rsidRPr="003D2BE4">
        <w:rPr>
          <w:b/>
          <w:color w:val="000000"/>
        </w:rPr>
        <w:t>olacaktır .</w:t>
      </w:r>
      <w:proofErr w:type="gramEnd"/>
    </w:p>
    <w:p w:rsidR="003D2BE4" w:rsidRPr="003D2BE4" w:rsidRDefault="003D2BE4" w:rsidP="00880167">
      <w:pPr>
        <w:spacing w:line="0" w:lineRule="atLeast"/>
        <w:ind w:left="8"/>
        <w:rPr>
          <w:b/>
          <w:color w:val="000000"/>
        </w:rPr>
      </w:pPr>
    </w:p>
    <w:p w:rsidR="00880167" w:rsidRDefault="00880167" w:rsidP="00880167">
      <w:pPr>
        <w:spacing w:line="0" w:lineRule="atLeast"/>
        <w:ind w:left="8"/>
      </w:pPr>
      <w:proofErr w:type="gramStart"/>
      <w:r>
        <w:rPr>
          <w:b/>
          <w:color w:val="151616"/>
        </w:rPr>
        <w:t xml:space="preserve">13   </w:t>
      </w:r>
      <w:r w:rsidRPr="003500CB">
        <w:t>Isınmalar</w:t>
      </w:r>
      <w:proofErr w:type="gramEnd"/>
      <w:r w:rsidRPr="003500CB">
        <w:t xml:space="preserve"> esnasında havuza girişler, oturarak yada merdiven aracılığı ile sağlanacaktır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14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15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3D2BE4" w:rsidRDefault="003D2BE4" w:rsidP="00880167">
      <w:pPr>
        <w:spacing w:line="0" w:lineRule="atLeast"/>
        <w:ind w:left="8"/>
      </w:pPr>
    </w:p>
    <w:p w:rsidR="003D2BE4" w:rsidRDefault="003D2BE4" w:rsidP="00880167">
      <w:pPr>
        <w:spacing w:line="0" w:lineRule="atLeast"/>
        <w:ind w:left="8"/>
      </w:pPr>
      <w:r>
        <w:rPr>
          <w:b/>
        </w:rPr>
        <w:t xml:space="preserve">16 </w:t>
      </w:r>
      <w:r>
        <w:t xml:space="preserve">Bayrak takım listeleri ilgili müsabakalar başlangıcından bir (1) saat önce </w:t>
      </w:r>
      <w:proofErr w:type="spellStart"/>
      <w:r>
        <w:t>sekreterya</w:t>
      </w:r>
      <w:proofErr w:type="spellEnd"/>
      <w:r>
        <w:t xml:space="preserve"> masasına getirilecektir.</w:t>
      </w:r>
    </w:p>
    <w:p w:rsidR="00555C9D" w:rsidRDefault="00555C9D" w:rsidP="00880167">
      <w:pPr>
        <w:spacing w:line="0" w:lineRule="atLeast"/>
        <w:ind w:left="8"/>
      </w:pPr>
    </w:p>
    <w:p w:rsidR="00555C9D" w:rsidRPr="003D2BE4" w:rsidRDefault="00555C9D" w:rsidP="00880167">
      <w:pPr>
        <w:spacing w:line="0" w:lineRule="atLeast"/>
        <w:ind w:left="8"/>
      </w:pPr>
      <w:r w:rsidRPr="00555C9D">
        <w:rPr>
          <w:b/>
        </w:rPr>
        <w:t>17</w:t>
      </w:r>
      <w:r>
        <w:t xml:space="preserve"> Bayrak takımları 7-8 yaş birlikte 9 yaş ayrı şekilde olacaktır.</w:t>
      </w:r>
      <w:r w:rsidR="00C50D4B">
        <w:t xml:space="preserve"> Kulüpler istedikleri kadar bayrak takımı çıkarabilirler.</w:t>
      </w:r>
    </w:p>
    <w:p w:rsidR="00880167" w:rsidRDefault="00880167" w:rsidP="00880167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1E2B72" w:rsidRDefault="001E2B72" w:rsidP="00880167">
      <w:pPr>
        <w:widowControl/>
        <w:autoSpaceDE/>
        <w:autoSpaceDN/>
        <w:spacing w:line="0" w:lineRule="atLeast"/>
        <w:ind w:right="-7"/>
        <w:contextualSpacing/>
        <w:rPr>
          <w:b/>
        </w:rPr>
      </w:pPr>
    </w:p>
    <w:p w:rsidR="003D2BE4" w:rsidRDefault="003D2BE4" w:rsidP="001E2B72">
      <w:pPr>
        <w:widowControl/>
        <w:autoSpaceDE/>
        <w:autoSpaceDN/>
        <w:spacing w:line="0" w:lineRule="atLeast"/>
        <w:ind w:left="2880" w:right="-7" w:firstLine="720"/>
        <w:contextualSpacing/>
        <w:rPr>
          <w:b/>
        </w:rPr>
      </w:pPr>
    </w:p>
    <w:p w:rsidR="003922D5" w:rsidRPr="003D2BE4" w:rsidRDefault="001E2B72" w:rsidP="001E2B72">
      <w:pPr>
        <w:widowControl/>
        <w:autoSpaceDE/>
        <w:autoSpaceDN/>
        <w:spacing w:line="0" w:lineRule="atLeast"/>
        <w:ind w:left="2880" w:right="-7" w:firstLine="720"/>
        <w:contextualSpacing/>
        <w:rPr>
          <w:b/>
          <w:sz w:val="36"/>
          <w:szCs w:val="36"/>
        </w:rPr>
      </w:pPr>
      <w:r w:rsidRPr="003D2BE4">
        <w:rPr>
          <w:b/>
          <w:sz w:val="36"/>
          <w:szCs w:val="36"/>
        </w:rPr>
        <w:t>MÜSABAKA PROGRAMI</w:t>
      </w:r>
    </w:p>
    <w:p w:rsidR="00F80FB9" w:rsidRDefault="00F80FB9">
      <w:pPr>
        <w:pStyle w:val="GvdeMetni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8A3363" w:rsidTr="00B92BC3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 w:rsidR="003D2BE4">
              <w:rPr>
                <w:b/>
                <w:color w:val="FF0000"/>
              </w:rPr>
              <w:t>13</w:t>
            </w:r>
            <w:r w:rsidR="00880167">
              <w:rPr>
                <w:b/>
                <w:color w:val="FF0000"/>
              </w:rPr>
              <w:t xml:space="preserve">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r w:rsidR="003D2BE4">
              <w:rPr>
                <w:b/>
                <w:color w:val="FF0000"/>
              </w:rPr>
              <w:t>13</w:t>
            </w:r>
            <w:r w:rsidR="00880167">
              <w:rPr>
                <w:b/>
                <w:color w:val="FF0000"/>
              </w:rPr>
              <w:t xml:space="preserve">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</w:tr>
      <w:tr w:rsidR="008A3363" w:rsidTr="00323128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Pr="008A3363">
              <w:rPr>
                <w:b/>
                <w:color w:val="FF0000"/>
              </w:rPr>
              <w:t xml:space="preserve">1.GÜN SABAH SEANSI / </w:t>
            </w:r>
            <w:proofErr w:type="gramStart"/>
            <w:r w:rsidRPr="008A3363">
              <w:rPr>
                <w:b/>
                <w:color w:val="FF0000"/>
              </w:rPr>
              <w:t>10:00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</w:t>
            </w:r>
            <w:r w:rsidRPr="008A3363">
              <w:rPr>
                <w:b/>
                <w:color w:val="FF0000"/>
              </w:rPr>
              <w:t>:00</w:t>
            </w:r>
            <w:proofErr w:type="gramEnd"/>
            <w:r w:rsidR="00F03D2D">
              <w:rPr>
                <w:b/>
                <w:color w:val="FF0000"/>
              </w:rPr>
              <w:t xml:space="preserve"> </w:t>
            </w:r>
          </w:p>
        </w:tc>
      </w:tr>
      <w:tr w:rsidR="00604AE5" w:rsidTr="006055AD">
        <w:tc>
          <w:tcPr>
            <w:tcW w:w="2518" w:type="dxa"/>
            <w:vAlign w:val="bottom"/>
          </w:tcPr>
          <w:p w:rsidR="00604AE5" w:rsidRPr="00184533" w:rsidRDefault="00604AE5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SERBEST</w:t>
            </w:r>
          </w:p>
        </w:tc>
        <w:tc>
          <w:tcPr>
            <w:tcW w:w="1559" w:type="dxa"/>
          </w:tcPr>
          <w:p w:rsidR="00604AE5" w:rsidRDefault="00604AE5" w:rsidP="00F03D2D">
            <w:pPr>
              <w:pStyle w:val="GvdeMetni"/>
              <w:spacing w:before="23"/>
            </w:pPr>
            <w:r>
              <w:t>7+ YAŞ</w:t>
            </w:r>
          </w:p>
        </w:tc>
        <w:tc>
          <w:tcPr>
            <w:tcW w:w="1392" w:type="dxa"/>
          </w:tcPr>
          <w:p w:rsidR="00604AE5" w:rsidRDefault="00604AE5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604AE5" w:rsidRDefault="00604AE5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4X50 M SERBEST BAYRAK</w:t>
            </w:r>
          </w:p>
        </w:tc>
        <w:tc>
          <w:tcPr>
            <w:tcW w:w="170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7-8-9 YAŞ</w:t>
            </w:r>
          </w:p>
        </w:tc>
        <w:tc>
          <w:tcPr>
            <w:tcW w:w="1051" w:type="dxa"/>
          </w:tcPr>
          <w:p w:rsidR="00604AE5" w:rsidRDefault="00604AE5" w:rsidP="00F03D2D">
            <w:pPr>
              <w:pStyle w:val="GvdeMetni"/>
              <w:spacing w:before="23"/>
            </w:pPr>
            <w:r>
              <w:t>B-E</w:t>
            </w:r>
          </w:p>
        </w:tc>
      </w:tr>
      <w:tr w:rsidR="00604AE5" w:rsidTr="006055AD">
        <w:tc>
          <w:tcPr>
            <w:tcW w:w="2518" w:type="dxa"/>
            <w:vAlign w:val="bottom"/>
          </w:tcPr>
          <w:p w:rsidR="00604AE5" w:rsidRPr="00184533" w:rsidRDefault="00604AE5" w:rsidP="00CE1E3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KELEBEK</w:t>
            </w:r>
          </w:p>
        </w:tc>
        <w:tc>
          <w:tcPr>
            <w:tcW w:w="1559" w:type="dxa"/>
          </w:tcPr>
          <w:p w:rsidR="00604AE5" w:rsidRDefault="00604AE5" w:rsidP="00CE1E32">
            <w:pPr>
              <w:pStyle w:val="GvdeMetni"/>
              <w:spacing w:before="23"/>
            </w:pPr>
            <w:r>
              <w:t>7+ YAŞ</w:t>
            </w:r>
          </w:p>
        </w:tc>
        <w:tc>
          <w:tcPr>
            <w:tcW w:w="1392" w:type="dxa"/>
          </w:tcPr>
          <w:p w:rsidR="00604AE5" w:rsidRDefault="00604AE5" w:rsidP="00CE1E32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604AE5" w:rsidRPr="00184533" w:rsidRDefault="00604AE5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70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7+ YAŞ</w:t>
            </w:r>
          </w:p>
        </w:tc>
        <w:tc>
          <w:tcPr>
            <w:tcW w:w="1051" w:type="dxa"/>
          </w:tcPr>
          <w:p w:rsidR="00604AE5" w:rsidRDefault="00604AE5" w:rsidP="00F03D2D">
            <w:pPr>
              <w:pStyle w:val="GvdeMetni"/>
              <w:spacing w:before="23"/>
            </w:pPr>
            <w:r>
              <w:t>B-E</w:t>
            </w:r>
          </w:p>
        </w:tc>
      </w:tr>
      <w:tr w:rsidR="00604AE5" w:rsidTr="006055AD">
        <w:tc>
          <w:tcPr>
            <w:tcW w:w="2518" w:type="dxa"/>
            <w:vAlign w:val="bottom"/>
          </w:tcPr>
          <w:p w:rsidR="00604AE5" w:rsidRPr="00184533" w:rsidRDefault="00604AE5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559" w:type="dxa"/>
          </w:tcPr>
          <w:p w:rsidR="00604AE5" w:rsidRDefault="00604AE5" w:rsidP="00F03D2D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392" w:type="dxa"/>
          </w:tcPr>
          <w:p w:rsidR="00604AE5" w:rsidRPr="00E4353E" w:rsidRDefault="00604AE5" w:rsidP="00C12C4D">
            <w:r>
              <w:t>B-E</w:t>
            </w:r>
          </w:p>
        </w:tc>
        <w:tc>
          <w:tcPr>
            <w:tcW w:w="2719" w:type="dxa"/>
            <w:vAlign w:val="bottom"/>
          </w:tcPr>
          <w:p w:rsidR="00604AE5" w:rsidRPr="00184533" w:rsidRDefault="00604AE5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 SERBEST</w:t>
            </w:r>
          </w:p>
        </w:tc>
        <w:tc>
          <w:tcPr>
            <w:tcW w:w="170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051" w:type="dxa"/>
          </w:tcPr>
          <w:p w:rsidR="00604AE5" w:rsidRDefault="00604AE5" w:rsidP="00F03D2D">
            <w:pPr>
              <w:pStyle w:val="GvdeMetni"/>
              <w:spacing w:before="23"/>
            </w:pPr>
            <w:r>
              <w:t>B-E</w:t>
            </w:r>
          </w:p>
        </w:tc>
      </w:tr>
      <w:tr w:rsidR="00604AE5" w:rsidTr="006055AD">
        <w:tc>
          <w:tcPr>
            <w:tcW w:w="2518" w:type="dxa"/>
            <w:vAlign w:val="bottom"/>
          </w:tcPr>
          <w:p w:rsidR="00604AE5" w:rsidRPr="00184533" w:rsidRDefault="00604AE5" w:rsidP="00CE1E3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4AE5" w:rsidRDefault="00604AE5" w:rsidP="00CE1E32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604AE5" w:rsidRDefault="00604AE5" w:rsidP="00CE1E32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604AE5" w:rsidRPr="00184533" w:rsidRDefault="00604AE5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KELEBEK</w:t>
            </w:r>
          </w:p>
        </w:tc>
        <w:tc>
          <w:tcPr>
            <w:tcW w:w="170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9+ YAŞ</w:t>
            </w:r>
          </w:p>
        </w:tc>
        <w:tc>
          <w:tcPr>
            <w:tcW w:w="1051" w:type="dxa"/>
          </w:tcPr>
          <w:p w:rsidR="00604AE5" w:rsidRDefault="00604AE5" w:rsidP="00F03D2D">
            <w:pPr>
              <w:pStyle w:val="GvdeMetni"/>
              <w:spacing w:before="23"/>
            </w:pPr>
            <w:r>
              <w:t>B-E</w:t>
            </w:r>
          </w:p>
        </w:tc>
      </w:tr>
      <w:tr w:rsidR="001B68F0" w:rsidTr="006055AD">
        <w:tc>
          <w:tcPr>
            <w:tcW w:w="2518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</w:tr>
      <w:tr w:rsidR="001B68F0" w:rsidTr="006055AD">
        <w:tc>
          <w:tcPr>
            <w:tcW w:w="2518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</w:tr>
      <w:tr w:rsidR="001B68F0" w:rsidTr="006055AD">
        <w:tc>
          <w:tcPr>
            <w:tcW w:w="2518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</w:tr>
      <w:tr w:rsidR="001B68F0" w:rsidTr="006055AD">
        <w:tc>
          <w:tcPr>
            <w:tcW w:w="2518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</w:tr>
    </w:tbl>
    <w:p w:rsidR="00F80FB9" w:rsidRDefault="00F80FB9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880167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               </w:t>
            </w:r>
            <w:r w:rsidR="003D2BE4">
              <w:rPr>
                <w:b/>
                <w:color w:val="17365D" w:themeColor="text2" w:themeShade="BF"/>
              </w:rPr>
              <w:t>14</w:t>
            </w:r>
            <w:r w:rsidR="00880167">
              <w:rPr>
                <w:b/>
                <w:color w:val="17365D" w:themeColor="text2" w:themeShade="BF"/>
              </w:rPr>
              <w:t xml:space="preserve">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</w:t>
            </w:r>
            <w:r w:rsidR="003D2BE4">
              <w:rPr>
                <w:b/>
                <w:color w:val="17365D" w:themeColor="text2" w:themeShade="BF"/>
              </w:rPr>
              <w:t xml:space="preserve">                        14</w:t>
            </w:r>
            <w:r w:rsidR="00880167">
              <w:rPr>
                <w:b/>
                <w:color w:val="17365D" w:themeColor="text2" w:themeShade="BF"/>
              </w:rPr>
              <w:t xml:space="preserve">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</w:tr>
      <w:tr w:rsidR="005A6EA2" w:rsidTr="002B7AAC">
        <w:tc>
          <w:tcPr>
            <w:tcW w:w="5469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</w:t>
            </w:r>
            <w:r w:rsidRPr="005A6EA2">
              <w:rPr>
                <w:b/>
                <w:color w:val="17365D" w:themeColor="text2" w:themeShade="BF"/>
              </w:rPr>
              <w:t xml:space="preserve">2.GÜN SABAH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10:00</w:t>
            </w:r>
            <w:proofErr w:type="gramEnd"/>
            <w:r w:rsidRPr="005A6EA2">
              <w:rPr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5A6EA2" w:rsidRPr="005A6EA2" w:rsidRDefault="005A6EA2" w:rsidP="002B7AAC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            2.GÜN AKŞAM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16:00</w:t>
            </w:r>
            <w:proofErr w:type="gramEnd"/>
            <w:r w:rsidR="00F03D2D">
              <w:rPr>
                <w:b/>
                <w:color w:val="17365D" w:themeColor="text2" w:themeShade="BF"/>
              </w:rPr>
              <w:t xml:space="preserve"> </w:t>
            </w:r>
          </w:p>
        </w:tc>
      </w:tr>
      <w:tr w:rsidR="00604AE5" w:rsidTr="00487398">
        <w:tc>
          <w:tcPr>
            <w:tcW w:w="2518" w:type="dxa"/>
            <w:vAlign w:val="bottom"/>
          </w:tcPr>
          <w:p w:rsidR="00604AE5" w:rsidRPr="00184533" w:rsidRDefault="00604AE5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559" w:type="dxa"/>
          </w:tcPr>
          <w:p w:rsidR="00604AE5" w:rsidRDefault="00604AE5" w:rsidP="00F03D2D">
            <w:pPr>
              <w:pStyle w:val="GvdeMetni"/>
              <w:spacing w:before="23"/>
            </w:pPr>
            <w:r>
              <w:t>7+ YAŞ</w:t>
            </w:r>
          </w:p>
        </w:tc>
        <w:tc>
          <w:tcPr>
            <w:tcW w:w="1392" w:type="dxa"/>
          </w:tcPr>
          <w:p w:rsidR="00604AE5" w:rsidRDefault="00604AE5" w:rsidP="00F03D2D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604AE5" w:rsidRPr="00184533" w:rsidRDefault="00604AE5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4X50 M SERBEST BAYRAK</w:t>
            </w:r>
          </w:p>
        </w:tc>
        <w:tc>
          <w:tcPr>
            <w:tcW w:w="170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7-8-9 YAŞ</w:t>
            </w:r>
          </w:p>
        </w:tc>
        <w:tc>
          <w:tcPr>
            <w:tcW w:w="105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MİX</w:t>
            </w:r>
          </w:p>
        </w:tc>
      </w:tr>
      <w:tr w:rsidR="00604AE5" w:rsidTr="00487398">
        <w:tc>
          <w:tcPr>
            <w:tcW w:w="2518" w:type="dxa"/>
            <w:vAlign w:val="bottom"/>
          </w:tcPr>
          <w:p w:rsidR="00604AE5" w:rsidRPr="00184533" w:rsidRDefault="00604AE5" w:rsidP="001A15E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KURBAĞALAMA</w:t>
            </w:r>
          </w:p>
        </w:tc>
        <w:tc>
          <w:tcPr>
            <w:tcW w:w="1559" w:type="dxa"/>
          </w:tcPr>
          <w:p w:rsidR="00604AE5" w:rsidRDefault="00604AE5" w:rsidP="001A15E8">
            <w:pPr>
              <w:pStyle w:val="GvdeMetni"/>
              <w:spacing w:before="23"/>
            </w:pPr>
            <w:r>
              <w:t>9+ YAŞ</w:t>
            </w:r>
          </w:p>
        </w:tc>
        <w:tc>
          <w:tcPr>
            <w:tcW w:w="1392" w:type="dxa"/>
          </w:tcPr>
          <w:p w:rsidR="00604AE5" w:rsidRDefault="00604AE5" w:rsidP="001A15E8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604AE5" w:rsidRPr="00184533" w:rsidRDefault="00604AE5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70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7+ YAŞ</w:t>
            </w:r>
          </w:p>
        </w:tc>
        <w:tc>
          <w:tcPr>
            <w:tcW w:w="105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B-E</w:t>
            </w:r>
          </w:p>
        </w:tc>
      </w:tr>
      <w:tr w:rsidR="00604AE5" w:rsidTr="00487398">
        <w:tc>
          <w:tcPr>
            <w:tcW w:w="2518" w:type="dxa"/>
            <w:vAlign w:val="bottom"/>
          </w:tcPr>
          <w:p w:rsidR="00604AE5" w:rsidRPr="00184533" w:rsidRDefault="00604AE5" w:rsidP="001A15E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KARIŞIK</w:t>
            </w:r>
          </w:p>
        </w:tc>
        <w:tc>
          <w:tcPr>
            <w:tcW w:w="1559" w:type="dxa"/>
          </w:tcPr>
          <w:p w:rsidR="00604AE5" w:rsidRDefault="00604AE5" w:rsidP="001A15E8">
            <w:pPr>
              <w:pStyle w:val="GvdeMetni"/>
              <w:spacing w:before="23"/>
            </w:pPr>
            <w:r>
              <w:t>9+ YAŞ</w:t>
            </w:r>
          </w:p>
        </w:tc>
        <w:tc>
          <w:tcPr>
            <w:tcW w:w="1392" w:type="dxa"/>
          </w:tcPr>
          <w:p w:rsidR="00604AE5" w:rsidRDefault="00604AE5" w:rsidP="001A15E8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604AE5" w:rsidRPr="00184533" w:rsidRDefault="00604AE5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KURBAĞALAMA</w:t>
            </w:r>
          </w:p>
        </w:tc>
        <w:tc>
          <w:tcPr>
            <w:tcW w:w="170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7+ YAŞ</w:t>
            </w:r>
          </w:p>
        </w:tc>
        <w:tc>
          <w:tcPr>
            <w:tcW w:w="1051" w:type="dxa"/>
          </w:tcPr>
          <w:p w:rsidR="00604AE5" w:rsidRDefault="00604AE5" w:rsidP="00496404">
            <w:pPr>
              <w:pStyle w:val="GvdeMetni"/>
              <w:spacing w:before="23"/>
            </w:pPr>
            <w:r>
              <w:t>B-E</w:t>
            </w:r>
          </w:p>
        </w:tc>
      </w:tr>
      <w:tr w:rsidR="005F5BDA" w:rsidTr="00487398">
        <w:tc>
          <w:tcPr>
            <w:tcW w:w="2518" w:type="dxa"/>
            <w:vAlign w:val="bottom"/>
          </w:tcPr>
          <w:p w:rsidR="005F5BDA" w:rsidRPr="00184533" w:rsidRDefault="005F5BDA" w:rsidP="001A15E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5BDA" w:rsidRDefault="005F5BDA" w:rsidP="001A15E8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5F5BDA" w:rsidRDefault="005F5BDA" w:rsidP="001A15E8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5F5BDA" w:rsidRPr="00184533" w:rsidRDefault="005F5BDA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5BDA" w:rsidRDefault="005F5BDA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5F5BDA" w:rsidRDefault="005F5BDA" w:rsidP="00F03D2D">
            <w:pPr>
              <w:pStyle w:val="GvdeMetni"/>
              <w:spacing w:before="23"/>
            </w:pPr>
          </w:p>
        </w:tc>
      </w:tr>
      <w:tr w:rsidR="00604AE5" w:rsidTr="00487398">
        <w:tc>
          <w:tcPr>
            <w:tcW w:w="2518" w:type="dxa"/>
            <w:vAlign w:val="bottom"/>
          </w:tcPr>
          <w:p w:rsidR="00604AE5" w:rsidRDefault="00604AE5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604AE5" w:rsidRPr="00184533" w:rsidRDefault="00604AE5" w:rsidP="0049640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4AE5" w:rsidRDefault="00604AE5" w:rsidP="00496404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604AE5" w:rsidRDefault="00604AE5" w:rsidP="00496404">
            <w:pPr>
              <w:pStyle w:val="GvdeMetni"/>
              <w:spacing w:before="23"/>
            </w:pPr>
          </w:p>
        </w:tc>
      </w:tr>
      <w:tr w:rsidR="00604AE5" w:rsidTr="00487398">
        <w:tc>
          <w:tcPr>
            <w:tcW w:w="2518" w:type="dxa"/>
            <w:vAlign w:val="bottom"/>
          </w:tcPr>
          <w:p w:rsidR="00604AE5" w:rsidRDefault="00604AE5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604AE5" w:rsidRDefault="00604AE5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</w:tr>
      <w:tr w:rsidR="00604AE5" w:rsidTr="00487398">
        <w:tc>
          <w:tcPr>
            <w:tcW w:w="2518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604AE5" w:rsidRDefault="00604AE5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604AE5" w:rsidRDefault="00604AE5" w:rsidP="00F03D2D">
            <w:pPr>
              <w:pStyle w:val="GvdeMetni"/>
              <w:spacing w:before="23"/>
            </w:pPr>
          </w:p>
        </w:tc>
      </w:tr>
    </w:tbl>
    <w:p w:rsidR="00F03D2D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</w:t>
      </w:r>
    </w:p>
    <w:p w:rsidR="001E2B72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</w:t>
      </w: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1E2B72" w:rsidRPr="005A6EA2" w:rsidTr="006F7681">
        <w:tc>
          <w:tcPr>
            <w:tcW w:w="5469" w:type="dxa"/>
            <w:gridSpan w:val="3"/>
          </w:tcPr>
          <w:p w:rsidR="001E2B72" w:rsidRPr="001E2B72" w:rsidRDefault="001E2B72" w:rsidP="006F7681">
            <w:pPr>
              <w:pStyle w:val="GvdeMetni"/>
              <w:spacing w:before="23"/>
              <w:rPr>
                <w:b/>
                <w:color w:val="E36C0A" w:themeColor="accent6" w:themeShade="BF"/>
              </w:rPr>
            </w:pPr>
            <w:r w:rsidRPr="001E2B72">
              <w:rPr>
                <w:color w:val="E36C0A" w:themeColor="accent6" w:themeShade="BF"/>
              </w:rPr>
              <w:t xml:space="preserve">                                   </w:t>
            </w:r>
            <w:r w:rsidR="003D2BE4">
              <w:rPr>
                <w:b/>
                <w:color w:val="E36C0A" w:themeColor="accent6" w:themeShade="BF"/>
              </w:rPr>
              <w:t>15</w:t>
            </w:r>
            <w:r w:rsidRPr="001E2B72">
              <w:rPr>
                <w:b/>
                <w:color w:val="E36C0A" w:themeColor="accent6" w:themeShade="BF"/>
              </w:rPr>
              <w:t xml:space="preserve"> ARALIK 2025</w:t>
            </w:r>
          </w:p>
        </w:tc>
        <w:tc>
          <w:tcPr>
            <w:tcW w:w="5471" w:type="dxa"/>
            <w:gridSpan w:val="3"/>
          </w:tcPr>
          <w:p w:rsidR="001E2B72" w:rsidRPr="001E2B72" w:rsidRDefault="003D2BE4" w:rsidP="006F7681">
            <w:pPr>
              <w:pStyle w:val="GvdeMetni"/>
              <w:spacing w:before="23"/>
              <w:rPr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 xml:space="preserve">                             15</w:t>
            </w:r>
            <w:r w:rsidR="001E2B72" w:rsidRPr="001E2B72">
              <w:rPr>
                <w:b/>
                <w:color w:val="E36C0A" w:themeColor="accent6" w:themeShade="BF"/>
              </w:rPr>
              <w:t xml:space="preserve"> ARALIK 2025</w:t>
            </w:r>
          </w:p>
        </w:tc>
      </w:tr>
      <w:tr w:rsidR="001E2B72" w:rsidRPr="005A6EA2" w:rsidTr="006F7681">
        <w:tc>
          <w:tcPr>
            <w:tcW w:w="5469" w:type="dxa"/>
            <w:gridSpan w:val="3"/>
          </w:tcPr>
          <w:p w:rsidR="001E2B72" w:rsidRPr="001E2B72" w:rsidRDefault="001E2B72" w:rsidP="006F7681">
            <w:pPr>
              <w:pStyle w:val="GvdeMetni"/>
              <w:spacing w:before="23"/>
              <w:rPr>
                <w:b/>
                <w:color w:val="E36C0A" w:themeColor="accent6" w:themeShade="BF"/>
              </w:rPr>
            </w:pPr>
            <w:r w:rsidRPr="001E2B72">
              <w:rPr>
                <w:color w:val="E36C0A" w:themeColor="accent6" w:themeShade="BF"/>
              </w:rPr>
              <w:t xml:space="preserve">                    </w:t>
            </w:r>
            <w:r w:rsidR="003A2D92">
              <w:rPr>
                <w:b/>
                <w:color w:val="E36C0A" w:themeColor="accent6" w:themeShade="BF"/>
              </w:rPr>
              <w:t>3</w:t>
            </w:r>
            <w:r w:rsidRPr="001E2B72">
              <w:rPr>
                <w:b/>
                <w:color w:val="E36C0A" w:themeColor="accent6" w:themeShade="BF"/>
              </w:rPr>
              <w:t xml:space="preserve">.GÜN SABAH SEANSI / </w:t>
            </w:r>
            <w:proofErr w:type="gramStart"/>
            <w:r w:rsidRPr="001E2B72">
              <w:rPr>
                <w:b/>
                <w:color w:val="E36C0A" w:themeColor="accent6" w:themeShade="BF"/>
              </w:rPr>
              <w:t>10:00</w:t>
            </w:r>
            <w:proofErr w:type="gramEnd"/>
            <w:r w:rsidRPr="001E2B72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1E2B72" w:rsidRPr="001E2B72" w:rsidRDefault="003A2D92" w:rsidP="006F7681">
            <w:pPr>
              <w:pStyle w:val="GvdeMetni"/>
              <w:spacing w:before="23"/>
              <w:rPr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 xml:space="preserve">                 3</w:t>
            </w:r>
            <w:r w:rsidR="001E2B72" w:rsidRPr="001E2B72">
              <w:rPr>
                <w:b/>
                <w:color w:val="E36C0A" w:themeColor="accent6" w:themeShade="BF"/>
              </w:rPr>
              <w:t xml:space="preserve">.GÜN AKŞAM SEANSI / </w:t>
            </w:r>
            <w:proofErr w:type="gramStart"/>
            <w:r w:rsidR="001E2B72" w:rsidRPr="001E2B72">
              <w:rPr>
                <w:b/>
                <w:color w:val="E36C0A" w:themeColor="accent6" w:themeShade="BF"/>
              </w:rPr>
              <w:t>16:00</w:t>
            </w:r>
            <w:proofErr w:type="gramEnd"/>
            <w:r w:rsidR="001E2B72" w:rsidRPr="001E2B72">
              <w:rPr>
                <w:b/>
                <w:color w:val="E36C0A" w:themeColor="accent6" w:themeShade="BF"/>
              </w:rPr>
              <w:t xml:space="preserve"> </w:t>
            </w:r>
          </w:p>
        </w:tc>
      </w:tr>
      <w:tr w:rsidR="008B4846" w:rsidTr="006F7681">
        <w:tc>
          <w:tcPr>
            <w:tcW w:w="2518" w:type="dxa"/>
            <w:vAlign w:val="bottom"/>
          </w:tcPr>
          <w:p w:rsidR="008B4846" w:rsidRPr="00184533" w:rsidRDefault="008B4846" w:rsidP="006F768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559" w:type="dxa"/>
          </w:tcPr>
          <w:p w:rsidR="008B4846" w:rsidRDefault="008B4846" w:rsidP="006F7681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8B4846" w:rsidRDefault="008B4846" w:rsidP="006F7681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8B4846" w:rsidRPr="00184533" w:rsidRDefault="008B4846" w:rsidP="001A15E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 SIRTÜSTÜ</w:t>
            </w:r>
          </w:p>
        </w:tc>
        <w:tc>
          <w:tcPr>
            <w:tcW w:w="1701" w:type="dxa"/>
          </w:tcPr>
          <w:p w:rsidR="008B4846" w:rsidRDefault="008B4846" w:rsidP="001A15E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8B4846" w:rsidRDefault="008B4846" w:rsidP="001A15E8">
            <w:pPr>
              <w:pStyle w:val="GvdeMetni"/>
              <w:spacing w:before="23"/>
            </w:pPr>
            <w:r>
              <w:t>B-E</w:t>
            </w:r>
          </w:p>
        </w:tc>
      </w:tr>
      <w:tr w:rsidR="001B68F0" w:rsidTr="006F7681">
        <w:tc>
          <w:tcPr>
            <w:tcW w:w="2518" w:type="dxa"/>
            <w:vAlign w:val="bottom"/>
          </w:tcPr>
          <w:p w:rsidR="001B68F0" w:rsidRPr="00184533" w:rsidRDefault="001B68F0" w:rsidP="00CE1E3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KURBAĞALAMA</w:t>
            </w:r>
          </w:p>
        </w:tc>
        <w:tc>
          <w:tcPr>
            <w:tcW w:w="1559" w:type="dxa"/>
          </w:tcPr>
          <w:p w:rsidR="001B68F0" w:rsidRDefault="001B68F0" w:rsidP="00CE1E32">
            <w:pPr>
              <w:pStyle w:val="GvdeMetni"/>
              <w:spacing w:before="23"/>
            </w:pPr>
            <w:r>
              <w:t>10 + YAŞ</w:t>
            </w:r>
          </w:p>
        </w:tc>
        <w:tc>
          <w:tcPr>
            <w:tcW w:w="1392" w:type="dxa"/>
          </w:tcPr>
          <w:p w:rsidR="001B68F0" w:rsidRPr="00E4353E" w:rsidRDefault="001B68F0" w:rsidP="00CE1E32">
            <w:r>
              <w:t>B-E</w:t>
            </w:r>
          </w:p>
        </w:tc>
        <w:tc>
          <w:tcPr>
            <w:tcW w:w="2719" w:type="dxa"/>
            <w:vAlign w:val="bottom"/>
          </w:tcPr>
          <w:p w:rsidR="001B68F0" w:rsidRPr="00184533" w:rsidRDefault="001B68F0" w:rsidP="00CE2F4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 SERBEST</w:t>
            </w:r>
          </w:p>
        </w:tc>
        <w:tc>
          <w:tcPr>
            <w:tcW w:w="1701" w:type="dxa"/>
          </w:tcPr>
          <w:p w:rsidR="001B68F0" w:rsidRDefault="001B68F0" w:rsidP="00CE2F4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1B68F0" w:rsidRDefault="001B68F0" w:rsidP="00CE2F48">
            <w:pPr>
              <w:pStyle w:val="GvdeMetni"/>
              <w:spacing w:before="23"/>
            </w:pPr>
            <w:r>
              <w:t>B-E</w:t>
            </w:r>
          </w:p>
        </w:tc>
      </w:tr>
      <w:tr w:rsidR="001B68F0" w:rsidTr="006F7681">
        <w:tc>
          <w:tcPr>
            <w:tcW w:w="2518" w:type="dxa"/>
            <w:vAlign w:val="bottom"/>
          </w:tcPr>
          <w:p w:rsidR="001B68F0" w:rsidRPr="00184533" w:rsidRDefault="00604AE5" w:rsidP="00CE2F4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400M KARIŞIK</w:t>
            </w:r>
          </w:p>
        </w:tc>
        <w:tc>
          <w:tcPr>
            <w:tcW w:w="1559" w:type="dxa"/>
          </w:tcPr>
          <w:p w:rsidR="001B68F0" w:rsidRDefault="00604AE5" w:rsidP="00CE2F4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392" w:type="dxa"/>
          </w:tcPr>
          <w:p w:rsidR="001B68F0" w:rsidRDefault="001B68F0" w:rsidP="00CE2F48">
            <w:pPr>
              <w:pStyle w:val="GvdeMetni"/>
              <w:spacing w:before="23"/>
            </w:pPr>
            <w:r>
              <w:t>B-E</w:t>
            </w:r>
          </w:p>
        </w:tc>
        <w:tc>
          <w:tcPr>
            <w:tcW w:w="2719" w:type="dxa"/>
            <w:vAlign w:val="bottom"/>
          </w:tcPr>
          <w:p w:rsidR="001B68F0" w:rsidRPr="00184533" w:rsidRDefault="001B68F0" w:rsidP="00CE2F4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KELEBEK</w:t>
            </w:r>
          </w:p>
        </w:tc>
        <w:tc>
          <w:tcPr>
            <w:tcW w:w="1701" w:type="dxa"/>
          </w:tcPr>
          <w:p w:rsidR="001B68F0" w:rsidRDefault="001B68F0" w:rsidP="00CE2F48">
            <w:pPr>
              <w:pStyle w:val="GvdeMetni"/>
              <w:spacing w:before="23"/>
            </w:pPr>
            <w:r>
              <w:t>10+ YAŞ</w:t>
            </w:r>
          </w:p>
        </w:tc>
        <w:tc>
          <w:tcPr>
            <w:tcW w:w="1051" w:type="dxa"/>
          </w:tcPr>
          <w:p w:rsidR="001B68F0" w:rsidRDefault="001B68F0" w:rsidP="00CE2F48">
            <w:pPr>
              <w:pStyle w:val="GvdeMetni"/>
              <w:spacing w:before="23"/>
            </w:pPr>
            <w:r>
              <w:t>B-E</w:t>
            </w:r>
          </w:p>
        </w:tc>
      </w:tr>
      <w:tr w:rsidR="001B68F0" w:rsidTr="006F7681">
        <w:tc>
          <w:tcPr>
            <w:tcW w:w="2518" w:type="dxa"/>
            <w:vAlign w:val="bottom"/>
          </w:tcPr>
          <w:p w:rsidR="001B68F0" w:rsidRPr="00184533" w:rsidRDefault="001B68F0" w:rsidP="00CE2F4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68F0" w:rsidRDefault="001B68F0" w:rsidP="00CE2F48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1B68F0" w:rsidRDefault="001B68F0" w:rsidP="00CE2F48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Pr="00184533" w:rsidRDefault="001B68F0" w:rsidP="006F768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</w:tr>
      <w:tr w:rsidR="001B68F0" w:rsidTr="006F7681">
        <w:tc>
          <w:tcPr>
            <w:tcW w:w="2518" w:type="dxa"/>
            <w:vAlign w:val="bottom"/>
          </w:tcPr>
          <w:p w:rsidR="001B68F0" w:rsidRDefault="001B68F0" w:rsidP="006F768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6F768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</w:tr>
      <w:tr w:rsidR="001B68F0" w:rsidTr="006F7681">
        <w:tc>
          <w:tcPr>
            <w:tcW w:w="2518" w:type="dxa"/>
            <w:vAlign w:val="bottom"/>
          </w:tcPr>
          <w:p w:rsidR="001B68F0" w:rsidRDefault="001B68F0" w:rsidP="006F768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6F768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</w:tr>
      <w:tr w:rsidR="001B68F0" w:rsidTr="006F7681">
        <w:tc>
          <w:tcPr>
            <w:tcW w:w="2518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6F768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1B68F0" w:rsidRDefault="001B68F0" w:rsidP="006F7681">
            <w:pPr>
              <w:pStyle w:val="GvdeMetni"/>
              <w:spacing w:before="23"/>
            </w:pPr>
          </w:p>
        </w:tc>
      </w:tr>
    </w:tbl>
    <w:p w:rsidR="001E2B72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</w:t>
      </w:r>
    </w:p>
    <w:p w:rsidR="00F03D2D" w:rsidRDefault="00F03D2D" w:rsidP="001E2B72">
      <w:pPr>
        <w:spacing w:line="0" w:lineRule="atLeast"/>
        <w:ind w:left="2160" w:firstLine="72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F03D2D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F03D2D" w:rsidRPr="006B69EE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</w:t>
      </w:r>
      <w:r>
        <w:rPr>
          <w:b/>
          <w:i/>
          <w:sz w:val="32"/>
        </w:rPr>
        <w:tab/>
        <w:t xml:space="preserve"> Giresun Yüzme İl Temsilciliği</w:t>
      </w:r>
    </w:p>
    <w:p w:rsidR="00F03D2D" w:rsidRDefault="00F03D2D">
      <w:pPr>
        <w:pStyle w:val="GvdeMetni"/>
        <w:spacing w:before="23"/>
      </w:pPr>
    </w:p>
    <w:sectPr w:rsidR="00F03D2D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17515"/>
    <w:rsid w:val="00057942"/>
    <w:rsid w:val="000B6D8A"/>
    <w:rsid w:val="001A55DF"/>
    <w:rsid w:val="001B68F0"/>
    <w:rsid w:val="001E2B72"/>
    <w:rsid w:val="0025663C"/>
    <w:rsid w:val="00286F10"/>
    <w:rsid w:val="002F4DCC"/>
    <w:rsid w:val="003922D5"/>
    <w:rsid w:val="003A2D92"/>
    <w:rsid w:val="003B508B"/>
    <w:rsid w:val="003D2BE4"/>
    <w:rsid w:val="00555C9D"/>
    <w:rsid w:val="005A6EA2"/>
    <w:rsid w:val="005F5BDA"/>
    <w:rsid w:val="00604AE5"/>
    <w:rsid w:val="006B74F6"/>
    <w:rsid w:val="00750050"/>
    <w:rsid w:val="00803919"/>
    <w:rsid w:val="00880167"/>
    <w:rsid w:val="00881CE0"/>
    <w:rsid w:val="00892ACB"/>
    <w:rsid w:val="008A3363"/>
    <w:rsid w:val="008B4846"/>
    <w:rsid w:val="009E6CDE"/>
    <w:rsid w:val="00AC7072"/>
    <w:rsid w:val="00AF0333"/>
    <w:rsid w:val="00B326AA"/>
    <w:rsid w:val="00C50D4B"/>
    <w:rsid w:val="00CB27F9"/>
    <w:rsid w:val="00CF77A2"/>
    <w:rsid w:val="00D94B13"/>
    <w:rsid w:val="00DB462B"/>
    <w:rsid w:val="00DD6ADA"/>
    <w:rsid w:val="00E53D2D"/>
    <w:rsid w:val="00EE6724"/>
    <w:rsid w:val="00F02ACE"/>
    <w:rsid w:val="00F03D2D"/>
    <w:rsid w:val="00F24577"/>
    <w:rsid w:val="00F8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13</cp:revision>
  <dcterms:created xsi:type="dcterms:W3CDTF">2025-11-01T12:49:00Z</dcterms:created>
  <dcterms:modified xsi:type="dcterms:W3CDTF">2025-12-04T20:18:00Z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