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6F" w:rsidRDefault="009756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b/>
          <w:i/>
          <w:color w:val="FFFFFF"/>
          <w:sz w:val="48"/>
          <w:szCs w:val="48"/>
        </w:rPr>
      </w:pPr>
      <w:bookmarkStart w:id="0" w:name="_GoBack"/>
      <w:bookmarkEnd w:id="0"/>
      <w:r>
        <w:rPr>
          <w:b/>
          <w:i/>
          <w:color w:val="FFFFFF"/>
          <w:sz w:val="48"/>
          <w:szCs w:val="48"/>
          <w:highlight w:val="darkBlue"/>
        </w:rPr>
        <w:t>Okul Sporları Yıldızlar Yüzme İl Birinciliği Yarışması</w:t>
      </w: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51" w:after="0" w:line="240" w:lineRule="auto"/>
        <w:jc w:val="both"/>
        <w:rPr>
          <w:b/>
          <w:color w:val="000000"/>
          <w:sz w:val="24"/>
          <w:szCs w:val="24"/>
        </w:rPr>
      </w:pP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51"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Müsabaka Yeri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Burhan Felek Yüzme Havuzu / 25m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Müsabaka Tarihi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26-27-28 Şubat/ Salı-Çarşamba-Perşembe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Teknik Toplantı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12 Şubat Salı Saat 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Burhan Felek Spor Kompleksi Milli Takımlar Kamp Merkezi Konferans Salonu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Katılım Yaşı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01.09.2004-2005-2006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doğumlu Kız /  Erkek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Son Liste Bildirimi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18 Şubat 2019 Pazartesi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saat 23:59’a kadar 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Kontrol Listesi Yayınlanma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21 Şubat 2019 Perşembe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Düzelt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 Son Tarihi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22 Şubat  2019 Cuma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aat 23:59’a kadar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Start Listesi Yayınlanma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Şubat 2019 Pazartesi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Liste Bildirim Adresi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tyf.istanbul.meb@gmail.com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Müsabaka Teknik Sorumlusu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Hakan Çark / hakancark@gmail.com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MÜSABAKA KURALLARI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5A6F" w:rsidRDefault="0097569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 reglaman, 2018-2019 eğitim ve öğretim yılı okul spor faaliyetleri yüzme branş talimatına göre hazırlanmıştır. Yarışmalar; Spor Genel Müdürlüğü Okul Spor Faaliyetleri Yönetmeliği, Spor Faaliyetleri Dairesi Başkanlığınca öngörülen ve ilan edilen hükümlere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Ulusal/Uluslararası federasyon branş müsabaka kurallarına uygun olarak yapılacaktır.</w:t>
      </w:r>
    </w:p>
    <w:p w:rsidR="00DC5A6F" w:rsidRDefault="0097569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Mahalli yarışmalara takım halinde katılan okullar tecrübe kazanmasını istedikleri sporcularını yarışmalara tasnif dışı olarak dahil edebilirler. Bu sporcular sıralamaya ve ödüllendirmeye dahil edilmeyecek bir üst kademedeki yarışmalara ferdi olarak çağrılm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ayacaktır. Takım adına veya tasnif dışı olarak yarışacak sporcuların listesinin teknik toplantıda ibraz edilmesi zorunludur.</w:t>
      </w:r>
    </w:p>
    <w:p w:rsidR="00DC5A6F" w:rsidRDefault="0097569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Takım adına veya tasnif dışı olarak yarışacak sporcuların listesinin müsabaka katılım formunda belirtilmesi zorunludur.</w:t>
      </w:r>
    </w:p>
    <w:p w:rsidR="00DC5A6F" w:rsidRDefault="0097569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Zorunlu evr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akları eksik olan takım/sporcular yarışmalara alınmayacaktır. </w:t>
      </w:r>
    </w:p>
    <w:p w:rsidR="00DC5A6F" w:rsidRDefault="0097569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56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Nüfus Cüzdanı </w:t>
      </w:r>
    </w:p>
    <w:p w:rsidR="00DC5A6F" w:rsidRDefault="0097569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56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Sporcu Öğrenci Lisansı (Branşa ait)</w:t>
      </w:r>
    </w:p>
    <w:p w:rsidR="00DC5A6F" w:rsidRDefault="0097569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56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Esame Listesi </w:t>
      </w:r>
    </w:p>
    <w:p w:rsidR="00DC5A6F" w:rsidRDefault="0097569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Çalıştırıcı ve antrenörlerin; “Okul Sporları Bilgi Yönetim Sistemi” üzerinden çıkarılmış “Eğitici Kartı” ile katılmaları zorunludur.</w:t>
      </w:r>
    </w:p>
    <w:p w:rsidR="00DC5A6F" w:rsidRDefault="0097569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Küçükler kategorisinde yer alan 2007 doğumlu öğrenciler, yıldızlar kategorisine terfi ettirilebilir.</w:t>
      </w: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2"/>
          <w:tab w:val="left" w:pos="3640"/>
        </w:tabs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A6F" w:rsidRDefault="009756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MÜSABAKA BİLGİLERİ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  :</w:t>
      </w:r>
    </w:p>
    <w:p w:rsidR="00DC5A6F" w:rsidRDefault="00DC5A6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Müsabaka Başlama Saati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Müsabaka sabah seansı saat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10:00’da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başlayacaktır. Müsabaka öğlen seansı, sabah seansı bitiminden 1,5 saat sonra başlayacaktır. 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Müsabaka Lisans İşlemi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Müsabakaya, belirtilen yaş grubu sporcuları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2018 –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eğitim ve öğretim yılı okul lisansları ile iştirak edeceklerdir.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Müsabaka Liste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Bildirimi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Okulların, müsabaka listelerini “Müsabaka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Katılım” formunu kullanarak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“18 Şubat Pazartesi”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günü, saat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23:59’a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kadar “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tyf.istanbul.meb@gmail.com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adresine göndermeleri gerekmektedir.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Müsabak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Seremonisi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Seremoni, müsabakanın 2. günü olan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“27 Şubat Çarşamba”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tarihinde, öğlen seansı öncesi yapılacaktır. 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Müsabaka Yarış Sayısı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Her sporcu yarışmalar boyunca seans veya güne bakılmaksızın en az 2 (iki) yarışmaya girmek zorunda olup en fazla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(dört) yarışmaya katılabilir.(Bayrak yarışları hariç)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Müsabaka İşleyişi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DC5A6F" w:rsidRDefault="009756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Yarışmalarda, baş üstü start uygulanacak ve anonslar seriler yüzülürken yapılacaktır.</w:t>
      </w:r>
    </w:p>
    <w:p w:rsidR="00DC5A6F" w:rsidRDefault="009756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İtiraz olması durumunda itirazlar yazılı olarak yapılacak olup 350 TL itiraz bedeli ödenecektir.</w:t>
      </w:r>
    </w:p>
    <w:p w:rsidR="00DC5A6F" w:rsidRDefault="009756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Seriler hızlı dereceden yavaş dereceye doğru yaş grubu gözetmeksizin yapılacaktır.</w:t>
      </w:r>
    </w:p>
    <w:p w:rsidR="00DC5A6F" w:rsidRDefault="009756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Müsabakanın yapılacağı havuzun 1. kulvarı çıkış ve dönüş kulvarı son kulvarı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tempo kulvarları olarak kullanılacaktır.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Takım oluşturma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az 4 (dört), en fazla 8 (sekiz) sporcudan oluşturulacaktır.Takım oluşturamayan okullar yarışmaya ferdi sporcularıyla katılabilir.</w:t>
      </w: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Puanlama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A6F" w:rsidRDefault="0097569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Yarışmalarda FIN puanlama sistemi kullanılacaktır.</w:t>
      </w:r>
    </w:p>
    <w:p w:rsidR="00DC5A6F" w:rsidRDefault="0097569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takım 1 mesafede en çok 3 sporcu yarıştırabilir ve takı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mında en iyi puan alan 2 sporcu puanlamaya dahil edilir.</w:t>
      </w:r>
    </w:p>
    <w:p w:rsidR="00DC5A6F" w:rsidRDefault="0097569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Toplam takım puanı hesaplanırken; 28 adet ferdi yarışın en yüksek 26 tanesinin FIN puanına, bayrak yarışlarından kazanılan FIN puanlar dahil edilerek değerlendirilir.(En yüksek 26 yarış + bayrak yarı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şlarının toplam FIN puanı)</w:t>
      </w:r>
    </w:p>
    <w:p w:rsidR="00DC5A6F" w:rsidRDefault="0097569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Bütün stil ve mesafelerde her takımdan en iyi dereceye sahip iki sporcunun derecesi değerlendirmeye alınır.</w:t>
      </w:r>
    </w:p>
    <w:p w:rsidR="00DC5A6F" w:rsidRDefault="0097569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çok FIN puanı kazanan takım birinci olur. </w:t>
      </w: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Bayrak yarışları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DC5A6F" w:rsidRDefault="0097569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Bayrak takım listelerinin ilgili yarışın seansı başlamadan önce sekreteryaya teslim edilmesi gerekmektedir.</w:t>
      </w:r>
    </w:p>
    <w:p w:rsidR="00DC5A6F" w:rsidRDefault="0097569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Bayrak yarışmalarında her okul bir takımla yarışmaya katılacaktır.</w:t>
      </w: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8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Ödüllendirme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DC5A6F" w:rsidRDefault="0097569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Takım sıralamasında; ilk dört dereceyi elde eden okul takımlarına kupa ve başarı belgesi,</w:t>
      </w:r>
    </w:p>
    <w:p w:rsidR="00DC5A6F" w:rsidRDefault="0097569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Takım sıralamasında; ilk dört dereceyi elde eden okulların sporcularına madalya ve başarı belgesi,</w:t>
      </w:r>
    </w:p>
    <w:p w:rsidR="00DC5A6F" w:rsidRDefault="0097569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Ferdi sıralamada ilk dört dereceyi elde eden ferdi sporculara madal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 ve başarı belgesi,</w:t>
      </w:r>
    </w:p>
    <w:p w:rsidR="00DC5A6F" w:rsidRDefault="0097569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Bayrak yarışlarında ilk dört dereceyi elde eden takım sporcularına madalya verilir.</w:t>
      </w: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A6F" w:rsidRDefault="0097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Yarışma mesafeleri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DC5A6F"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50m, 100m, 200m, 400m</w:t>
            </w:r>
          </w:p>
        </w:tc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Serbest</w:t>
            </w:r>
          </w:p>
        </w:tc>
      </w:tr>
      <w:tr w:rsidR="00DC5A6F"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50m, 100m, 200m</w:t>
            </w:r>
          </w:p>
        </w:tc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Sırtüstü</w:t>
            </w:r>
          </w:p>
        </w:tc>
      </w:tr>
      <w:tr w:rsidR="00DC5A6F"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50m, 100m, 200m</w:t>
            </w:r>
          </w:p>
        </w:tc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Kurbağalama</w:t>
            </w:r>
          </w:p>
        </w:tc>
      </w:tr>
      <w:tr w:rsidR="00DC5A6F"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50m, 100m, 200m</w:t>
            </w:r>
          </w:p>
        </w:tc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Kelebek</w:t>
            </w:r>
          </w:p>
        </w:tc>
      </w:tr>
      <w:tr w:rsidR="00DC5A6F"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200m</w:t>
            </w:r>
          </w:p>
        </w:tc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Ferdi karışık</w:t>
            </w:r>
          </w:p>
        </w:tc>
      </w:tr>
      <w:tr w:rsidR="00DC5A6F"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4x100m</w:t>
            </w:r>
          </w:p>
        </w:tc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Karışık bayrak</w:t>
            </w:r>
          </w:p>
        </w:tc>
      </w:tr>
      <w:tr w:rsidR="00DC5A6F"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4x100m, 4x200m</w:t>
            </w:r>
          </w:p>
        </w:tc>
        <w:tc>
          <w:tcPr>
            <w:tcW w:w="4606" w:type="dxa"/>
            <w:vAlign w:val="center"/>
          </w:tcPr>
          <w:p w:rsidR="00DC5A6F" w:rsidRDefault="009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Serbest bayrak</w:t>
            </w:r>
          </w:p>
        </w:tc>
      </w:tr>
    </w:tbl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C5A6F" w:rsidRDefault="00DC5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C5A6F" w:rsidRDefault="00DC5A6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C5A6F" w:rsidRDefault="009756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Yarışma programı                       :</w:t>
      </w:r>
    </w:p>
    <w:p w:rsidR="00DC5A6F" w:rsidRDefault="00DC5A6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C5A6F" w:rsidRDefault="00DC5A6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402"/>
        <w:gridCol w:w="3119"/>
      </w:tblGrid>
      <w:tr w:rsidR="00DC5A6F">
        <w:tc>
          <w:tcPr>
            <w:tcW w:w="3652" w:type="dxa"/>
            <w:vAlign w:val="center"/>
          </w:tcPr>
          <w:p w:rsidR="00DC5A6F" w:rsidRDefault="009756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GÜN SABAH</w:t>
            </w:r>
          </w:p>
        </w:tc>
        <w:tc>
          <w:tcPr>
            <w:tcW w:w="3402" w:type="dxa"/>
            <w:vAlign w:val="center"/>
          </w:tcPr>
          <w:p w:rsidR="00DC5A6F" w:rsidRDefault="00975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2.GÜN SABAH</w:t>
            </w:r>
          </w:p>
        </w:tc>
        <w:tc>
          <w:tcPr>
            <w:tcW w:w="3119" w:type="dxa"/>
            <w:vAlign w:val="center"/>
          </w:tcPr>
          <w:p w:rsidR="00DC5A6F" w:rsidRDefault="00975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3.GÜN SABAH</w:t>
            </w:r>
          </w:p>
        </w:tc>
      </w:tr>
      <w:tr w:rsidR="00DC5A6F">
        <w:tc>
          <w:tcPr>
            <w:tcW w:w="365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50M KELEBEK K/E</w:t>
            </w:r>
          </w:p>
        </w:tc>
        <w:tc>
          <w:tcPr>
            <w:tcW w:w="340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100M SERBEST E/K</w:t>
            </w:r>
          </w:p>
        </w:tc>
        <w:tc>
          <w:tcPr>
            <w:tcW w:w="3119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100M KELEBEK K/E</w:t>
            </w:r>
          </w:p>
        </w:tc>
      </w:tr>
      <w:tr w:rsidR="00DC5A6F">
        <w:tc>
          <w:tcPr>
            <w:tcW w:w="365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400M SERBEST K/E</w:t>
            </w:r>
          </w:p>
        </w:tc>
        <w:tc>
          <w:tcPr>
            <w:tcW w:w="340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100M SIRTÜSTÜ E/K</w:t>
            </w:r>
          </w:p>
        </w:tc>
        <w:tc>
          <w:tcPr>
            <w:tcW w:w="3119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50M KURBAĞALAMA K/E</w:t>
            </w:r>
          </w:p>
        </w:tc>
      </w:tr>
      <w:tr w:rsidR="00DC5A6F">
        <w:tc>
          <w:tcPr>
            <w:tcW w:w="365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200M KURBAĞALAMA K/E</w:t>
            </w:r>
          </w:p>
        </w:tc>
        <w:tc>
          <w:tcPr>
            <w:tcW w:w="340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4x100M KARIŞIK BAYRAK E</w:t>
            </w:r>
          </w:p>
        </w:tc>
        <w:tc>
          <w:tcPr>
            <w:tcW w:w="3119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4x100M SERBEST BAYRAK K</w:t>
            </w:r>
          </w:p>
        </w:tc>
      </w:tr>
      <w:tr w:rsidR="00DC5A6F">
        <w:tc>
          <w:tcPr>
            <w:tcW w:w="365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4x100M KARIŞIK BAYRAK K</w:t>
            </w:r>
          </w:p>
        </w:tc>
        <w:tc>
          <w:tcPr>
            <w:tcW w:w="3402" w:type="dxa"/>
            <w:vAlign w:val="center"/>
          </w:tcPr>
          <w:p w:rsidR="00DC5A6F" w:rsidRDefault="00DC5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C5A6F" w:rsidRDefault="00DC5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A6F">
        <w:tc>
          <w:tcPr>
            <w:tcW w:w="3652" w:type="dxa"/>
          </w:tcPr>
          <w:p w:rsidR="00DC5A6F" w:rsidRDefault="00DC5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A6F" w:rsidRDefault="00DC5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A6F" w:rsidRDefault="00DC5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A6F">
        <w:tc>
          <w:tcPr>
            <w:tcW w:w="3652" w:type="dxa"/>
            <w:vAlign w:val="center"/>
          </w:tcPr>
          <w:p w:rsidR="00DC5A6F" w:rsidRDefault="00975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1.GÜN AKŞAM</w:t>
            </w:r>
          </w:p>
        </w:tc>
        <w:tc>
          <w:tcPr>
            <w:tcW w:w="3402" w:type="dxa"/>
            <w:vAlign w:val="center"/>
          </w:tcPr>
          <w:p w:rsidR="00DC5A6F" w:rsidRDefault="00975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2.GÜN AKŞAM</w:t>
            </w:r>
          </w:p>
        </w:tc>
        <w:tc>
          <w:tcPr>
            <w:tcW w:w="3119" w:type="dxa"/>
            <w:vAlign w:val="center"/>
          </w:tcPr>
          <w:p w:rsidR="00DC5A6F" w:rsidRDefault="00975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3.GÜN AKŞAM</w:t>
            </w:r>
          </w:p>
        </w:tc>
      </w:tr>
      <w:tr w:rsidR="00DC5A6F">
        <w:tc>
          <w:tcPr>
            <w:tcW w:w="365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50M SERBEST E/K</w:t>
            </w:r>
          </w:p>
        </w:tc>
        <w:tc>
          <w:tcPr>
            <w:tcW w:w="340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100M KURBAĞALAMA K/E</w:t>
            </w:r>
          </w:p>
        </w:tc>
        <w:tc>
          <w:tcPr>
            <w:tcW w:w="3119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200M SERBEST E/K</w:t>
            </w:r>
          </w:p>
        </w:tc>
      </w:tr>
      <w:tr w:rsidR="00DC5A6F">
        <w:tc>
          <w:tcPr>
            <w:tcW w:w="365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200M SIRTÜSTÜ E/K</w:t>
            </w:r>
          </w:p>
        </w:tc>
        <w:tc>
          <w:tcPr>
            <w:tcW w:w="340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200M KELEBEK K/E</w:t>
            </w:r>
          </w:p>
        </w:tc>
        <w:tc>
          <w:tcPr>
            <w:tcW w:w="3119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50M SIRTÜSTÜ E/K</w:t>
            </w:r>
          </w:p>
        </w:tc>
      </w:tr>
      <w:tr w:rsidR="00DC5A6F">
        <w:tc>
          <w:tcPr>
            <w:tcW w:w="365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200M KARIŞIK E/K</w:t>
            </w:r>
          </w:p>
        </w:tc>
        <w:tc>
          <w:tcPr>
            <w:tcW w:w="340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4x200M SERBEST BAYRAK K</w:t>
            </w:r>
          </w:p>
        </w:tc>
        <w:tc>
          <w:tcPr>
            <w:tcW w:w="3119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4x100M SERBEST BAYRAK E</w:t>
            </w:r>
          </w:p>
        </w:tc>
      </w:tr>
      <w:tr w:rsidR="00DC5A6F">
        <w:tc>
          <w:tcPr>
            <w:tcW w:w="3652" w:type="dxa"/>
            <w:vAlign w:val="center"/>
          </w:tcPr>
          <w:p w:rsidR="00DC5A6F" w:rsidRDefault="00975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4x200M SERBEST BAYRAK E</w:t>
            </w:r>
          </w:p>
        </w:tc>
        <w:tc>
          <w:tcPr>
            <w:tcW w:w="3402" w:type="dxa"/>
            <w:vAlign w:val="center"/>
          </w:tcPr>
          <w:p w:rsidR="00DC5A6F" w:rsidRDefault="00DC5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C5A6F" w:rsidRDefault="00DC5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5A6F" w:rsidRDefault="00DC5A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5A6F" w:rsidRDefault="009756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K= Kız, E=Erkek</w:t>
      </w:r>
    </w:p>
    <w:sectPr w:rsidR="00DC5A6F">
      <w:headerReference w:type="default" r:id="rId9"/>
      <w:pgSz w:w="11906" w:h="16838"/>
      <w:pgMar w:top="568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5695">
      <w:pPr>
        <w:spacing w:after="0" w:line="240" w:lineRule="auto"/>
      </w:pPr>
      <w:r>
        <w:separator/>
      </w:r>
    </w:p>
  </w:endnote>
  <w:endnote w:type="continuationSeparator" w:id="0">
    <w:p w:rsidR="00000000" w:rsidRDefault="0097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5695">
      <w:pPr>
        <w:spacing w:after="0" w:line="240" w:lineRule="auto"/>
      </w:pPr>
      <w:r>
        <w:separator/>
      </w:r>
    </w:p>
  </w:footnote>
  <w:footnote w:type="continuationSeparator" w:id="0">
    <w:p w:rsidR="00000000" w:rsidRDefault="0097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A6F" w:rsidRDefault="00DC5A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206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818"/>
    <w:multiLevelType w:val="multilevel"/>
    <w:tmpl w:val="FFFFFFFF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645981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021BDC"/>
    <w:multiLevelType w:val="multilevel"/>
    <w:tmpl w:val="FFFFFFFF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1"/>
      <w:numFmt w:val="bullet"/>
      <w:lvlText w:val="●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243D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365EA"/>
    <w:multiLevelType w:val="multilevel"/>
    <w:tmpl w:val="FFFFFFFF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A6F"/>
    <w:rsid w:val="00975695"/>
    <w:rsid w:val="00D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572954-1F72-5645-8B73-BD755566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86C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E486C"/>
  </w:style>
  <w:style w:type="character" w:styleId="Kpr">
    <w:name w:val="Hyperlink"/>
    <w:basedOn w:val="VarsaylanParagrafYazTipi"/>
    <w:uiPriority w:val="99"/>
    <w:unhideWhenUsed/>
    <w:rsid w:val="00CE486C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1DEE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f.istanbul.meb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tyf.istanbul.meb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yuce</dc:creator>
  <cp:lastModifiedBy>carl tipor</cp:lastModifiedBy>
  <cp:revision>2</cp:revision>
  <dcterms:created xsi:type="dcterms:W3CDTF">2019-02-06T07:08:00Z</dcterms:created>
  <dcterms:modified xsi:type="dcterms:W3CDTF">2019-02-06T07:08:00Z</dcterms:modified>
</cp:coreProperties>
</file>