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0B" w:rsidRDefault="00FB2C1A" w:rsidP="00FB2C1A">
      <w:pPr>
        <w:spacing w:after="0"/>
        <w:ind w:right="305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TÜRKİYE YÜZME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FEDERASYONU</w:t>
      </w:r>
    </w:p>
    <w:p w:rsidR="00FB2C1A" w:rsidRDefault="00FB2C1A" w:rsidP="00FB2C1A">
      <w:pPr>
        <w:spacing w:after="0"/>
        <w:ind w:right="305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09-10 YAŞ GELİŞİM YARİŞLARI                                    </w:t>
      </w:r>
    </w:p>
    <w:p w:rsidR="00BE220B" w:rsidRDefault="00FB2C1A" w:rsidP="00FB2C1A">
      <w:pPr>
        <w:spacing w:after="0"/>
        <w:ind w:right="305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11-12 YAŞ VİZE İL SEÇMESİ</w:t>
      </w:r>
    </w:p>
    <w:p w:rsidR="00FB2C1A" w:rsidRDefault="00FB2C1A" w:rsidP="00FB2C1A">
      <w:pPr>
        <w:spacing w:after="0"/>
        <w:ind w:right="305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+13 YAŞ PERFORMANS DEĞERLENDİRME</w:t>
      </w:r>
    </w:p>
    <w:p w:rsidR="00BE220B" w:rsidRDefault="00FB2C1A" w:rsidP="00FB2C1A">
      <w:pPr>
        <w:spacing w:after="0"/>
        <w:ind w:right="3052"/>
        <w:rPr>
          <w:rFonts w:ascii="Times New Roman" w:eastAsia="Times New Roman" w:hAnsi="Times New Roman" w:cs="Times New Roman"/>
          <w:b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MÜSABAKASI R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>EGLEMANI</w:t>
      </w:r>
    </w:p>
    <w:p w:rsidR="00BE220B" w:rsidRDefault="00BE220B">
      <w:pPr>
        <w:spacing w:after="0"/>
        <w:ind w:right="3052"/>
        <w:rPr>
          <w:rFonts w:ascii="Times New Roman" w:eastAsia="Times New Roman" w:hAnsi="Times New Roman" w:cs="Times New Roman"/>
          <w:b/>
          <w:spacing w:val="-3"/>
          <w:sz w:val="24"/>
        </w:rPr>
      </w:pPr>
    </w:p>
    <w:p w:rsidR="00BE220B" w:rsidRDefault="00FB2C1A">
      <w:pPr>
        <w:tabs>
          <w:tab w:val="left" w:pos="3512"/>
          <w:tab w:val="left" w:pos="3631"/>
        </w:tabs>
        <w:spacing w:after="0"/>
        <w:ind w:left="100" w:right="7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Yeri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>Ali Şevki Erek Yüzme Havuzu</w:t>
      </w:r>
    </w:p>
    <w:p w:rsidR="00BE220B" w:rsidRDefault="00FB2C1A">
      <w:pPr>
        <w:tabs>
          <w:tab w:val="left" w:pos="3512"/>
          <w:tab w:val="left" w:pos="3631"/>
        </w:tabs>
        <w:spacing w:after="0"/>
        <w:ind w:left="100" w:right="7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Tarihi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462885">
        <w:rPr>
          <w:rFonts w:ascii="Times New Roman" w:eastAsia="Times New Roman" w:hAnsi="Times New Roman" w:cs="Times New Roman"/>
          <w:sz w:val="24"/>
        </w:rPr>
        <w:t>26-27 Haziran</w:t>
      </w:r>
      <w:r>
        <w:rPr>
          <w:rFonts w:ascii="Times New Roman" w:eastAsia="Times New Roman" w:hAnsi="Times New Roman" w:cs="Times New Roman"/>
          <w:sz w:val="24"/>
        </w:rPr>
        <w:t xml:space="preserve"> 2021(</w:t>
      </w:r>
      <w:r w:rsidR="00462885">
        <w:rPr>
          <w:rFonts w:ascii="Times New Roman" w:eastAsia="Times New Roman" w:hAnsi="Times New Roman" w:cs="Times New Roman"/>
          <w:sz w:val="24"/>
        </w:rPr>
        <w:t>cumartesi-pazar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BE220B" w:rsidRDefault="00FB2C1A">
      <w:pPr>
        <w:tabs>
          <w:tab w:val="left" w:pos="3511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Teknik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Toplantı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>Toplantı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yapılmayacaktır.</w:t>
      </w:r>
    </w:p>
    <w:p w:rsidR="00462885" w:rsidRDefault="00FB2C1A">
      <w:pPr>
        <w:tabs>
          <w:tab w:val="left" w:pos="3493"/>
        </w:tabs>
        <w:spacing w:after="0"/>
        <w:ind w:left="1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Katılım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Yaşı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462885">
        <w:rPr>
          <w:rFonts w:ascii="Times New Roman" w:eastAsia="Times New Roman" w:hAnsi="Times New Roman" w:cs="Times New Roman"/>
          <w:b/>
          <w:sz w:val="24"/>
        </w:rPr>
        <w:t>9-10 yaş Kadın/Erkek</w:t>
      </w:r>
    </w:p>
    <w:p w:rsidR="00BE220B" w:rsidRDefault="00FB2C1A">
      <w:pPr>
        <w:tabs>
          <w:tab w:val="left" w:pos="3493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 Yaş (2010) Kadın /Erkek-12 Yaş(2009)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Kadın/Erkek</w:t>
      </w:r>
    </w:p>
    <w:p w:rsidR="00462885" w:rsidRDefault="00462885">
      <w:pPr>
        <w:tabs>
          <w:tab w:val="left" w:pos="3493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+13 yaş Kadın/Erkek</w:t>
      </w:r>
    </w:p>
    <w:p w:rsidR="00BE220B" w:rsidRDefault="00FB2C1A">
      <w:pPr>
        <w:tabs>
          <w:tab w:val="left" w:pos="3474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Son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Liste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Bildirimi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462885">
        <w:rPr>
          <w:rFonts w:ascii="Times New Roman" w:eastAsia="Times New Roman" w:hAnsi="Times New Roman" w:cs="Times New Roman"/>
          <w:sz w:val="24"/>
        </w:rPr>
        <w:t>24 Haziran</w:t>
      </w:r>
      <w:r>
        <w:rPr>
          <w:rFonts w:ascii="Times New Roman" w:eastAsia="Times New Roman" w:hAnsi="Times New Roman" w:cs="Times New Roman"/>
          <w:sz w:val="24"/>
        </w:rPr>
        <w:t xml:space="preserve"> 2021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saat</w:t>
      </w:r>
      <w:r>
        <w:rPr>
          <w:rFonts w:ascii="Times New Roman" w:eastAsia="Times New Roman" w:hAnsi="Times New Roman" w:cs="Times New Roman"/>
          <w:spacing w:val="-4"/>
          <w:sz w:val="24"/>
        </w:rPr>
        <w:t>:</w:t>
      </w:r>
      <w:r w:rsidR="00462885">
        <w:rPr>
          <w:rFonts w:ascii="Times New Roman" w:eastAsia="Times New Roman" w:hAnsi="Times New Roman" w:cs="Times New Roman"/>
          <w:sz w:val="24"/>
        </w:rPr>
        <w:t>17</w:t>
      </w:r>
      <w:r>
        <w:rPr>
          <w:rFonts w:ascii="Times New Roman" w:eastAsia="Times New Roman" w:hAnsi="Times New Roman" w:cs="Times New Roman"/>
          <w:sz w:val="24"/>
        </w:rPr>
        <w:t>.00</w:t>
      </w:r>
    </w:p>
    <w:p w:rsidR="00BE220B" w:rsidRDefault="00FB2C1A">
      <w:pPr>
        <w:tabs>
          <w:tab w:val="left" w:pos="3453"/>
          <w:tab w:val="left" w:pos="5716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başlama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Saati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:</w:t>
      </w:r>
      <w:r w:rsidR="00462885">
        <w:rPr>
          <w:rFonts w:ascii="Times New Roman" w:eastAsia="Times New Roman" w:hAnsi="Times New Roman" w:cs="Times New Roman"/>
          <w:sz w:val="24"/>
        </w:rPr>
        <w:t>26 Haziran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62885">
        <w:rPr>
          <w:rFonts w:ascii="Times New Roman" w:eastAsia="Times New Roman" w:hAnsi="Times New Roman" w:cs="Times New Roman"/>
          <w:sz w:val="24"/>
        </w:rPr>
        <w:t xml:space="preserve">2021 </w:t>
      </w:r>
      <w:r w:rsidR="0046288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462885">
        <w:rPr>
          <w:rFonts w:ascii="Times New Roman" w:eastAsia="Times New Roman" w:hAnsi="Times New Roman" w:cs="Times New Roman"/>
          <w:sz w:val="24"/>
        </w:rPr>
        <w:t>saat:</w:t>
      </w:r>
      <w:proofErr w:type="gramStart"/>
      <w:r w:rsidR="00462885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:00</w:t>
      </w:r>
      <w:proofErr w:type="gramEnd"/>
    </w:p>
    <w:p w:rsidR="00BE220B" w:rsidRDefault="00FB2C1A">
      <w:pPr>
        <w:spacing w:after="0"/>
        <w:ind w:right="1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Kulüpler tarafından </w:t>
      </w:r>
      <w:hyperlink r:id="rId5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portal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tyf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.gov.tr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"mailto:mhkyuzme@tyf.gov.tr"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girişleri yapılacaktır.</w:t>
      </w:r>
    </w:p>
    <w:p w:rsidR="00BE220B" w:rsidRDefault="00BE220B">
      <w:pPr>
        <w:spacing w:after="0"/>
        <w:ind w:right="1160"/>
        <w:rPr>
          <w:rFonts w:ascii="Times New Roman" w:eastAsia="Times New Roman" w:hAnsi="Times New Roman" w:cs="Times New Roman"/>
          <w:sz w:val="24"/>
        </w:rPr>
      </w:pPr>
    </w:p>
    <w:p w:rsidR="00BE220B" w:rsidRDefault="00FB2C1A">
      <w:pPr>
        <w:tabs>
          <w:tab w:val="left" w:pos="3816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-7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Müsabaka</w:t>
      </w:r>
      <w:r>
        <w:rPr>
          <w:rFonts w:ascii="Times New Roman" w:eastAsia="Times New Roman" w:hAnsi="Times New Roman" w:cs="Times New Roman"/>
          <w:b/>
          <w:spacing w:val="-9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Kuralları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ab/>
        <w:t>: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Türkiye Yüzme Federasyonu Müsabaka Genel Talimatları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geçerlidir.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Akredite</w:t>
      </w:r>
      <w:r>
        <w:rPr>
          <w:rFonts w:ascii="Times New Roman" w:eastAsia="Times New Roman" w:hAnsi="Times New Roman" w:cs="Times New Roman"/>
          <w:b/>
          <w:color w:val="FF0000"/>
          <w:spacing w:val="7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olmuş</w:t>
      </w:r>
      <w:r>
        <w:rPr>
          <w:rFonts w:ascii="Times New Roman" w:eastAsia="Times New Roman" w:hAnsi="Times New Roman" w:cs="Times New Roman"/>
          <w:b/>
          <w:color w:val="FF0000"/>
          <w:spacing w:val="1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kulüpler,</w:t>
      </w:r>
      <w:r>
        <w:rPr>
          <w:rFonts w:ascii="Times New Roman" w:eastAsia="Times New Roman" w:hAnsi="Times New Roman" w:cs="Times New Roman"/>
          <w:b/>
          <w:color w:val="FF0000"/>
          <w:spacing w:val="12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müsabaka</w:t>
      </w:r>
      <w:r>
        <w:rPr>
          <w:rFonts w:ascii="Times New Roman" w:eastAsia="Times New Roman" w:hAnsi="Times New Roman" w:cs="Times New Roman"/>
          <w:b/>
          <w:color w:val="FF0000"/>
          <w:spacing w:val="8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listelerini</w:t>
      </w:r>
      <w:r>
        <w:rPr>
          <w:rFonts w:ascii="Times New Roman" w:eastAsia="Times New Roman" w:hAnsi="Times New Roman" w:cs="Times New Roman"/>
          <w:b/>
          <w:color w:val="FF0000"/>
          <w:spacing w:val="12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TYF</w:t>
      </w:r>
      <w:r>
        <w:rPr>
          <w:rFonts w:ascii="Times New Roman" w:eastAsia="Times New Roman" w:hAnsi="Times New Roman" w:cs="Times New Roman"/>
          <w:b/>
          <w:color w:val="FF0000"/>
          <w:spacing w:val="9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PORTALI’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nı</w:t>
      </w:r>
      <w:proofErr w:type="spellEnd"/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kullanarak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belirlenen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saat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ve tarihe kadar girişlerini yapmaları gerekmektedir. Akredite olmamış kulüplerin sporcuları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yarışmalara tasnif dışı dahi</w:t>
      </w:r>
      <w:r>
        <w:rPr>
          <w:rFonts w:ascii="Times New Roman" w:eastAsia="Times New Roman" w:hAnsi="Times New Roman" w:cs="Times New Roman"/>
          <w:b/>
          <w:color w:val="FF0000"/>
          <w:spacing w:val="-46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olsa</w:t>
      </w:r>
      <w:r>
        <w:rPr>
          <w:rFonts w:ascii="Times New Roman" w:eastAsia="Times New Roman" w:hAnsi="Times New Roman" w:cs="Times New Roman"/>
          <w:b/>
          <w:color w:val="FF0000"/>
          <w:spacing w:val="37"/>
          <w:sz w:val="24"/>
          <w:u w:val="thick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katılamayacaktır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(Akreditasyon </w:t>
      </w:r>
      <w:r>
        <w:rPr>
          <w:rFonts w:ascii="Times New Roman" w:eastAsia="Times New Roman" w:hAnsi="Times New Roman" w:cs="Times New Roman"/>
          <w:sz w:val="24"/>
        </w:rPr>
        <w:t>işlemleri için Yüzme Federasyonu ile irtibata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geçiniz.)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Yarışmalara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belirtilen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yaş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grubu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sporcuları,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2020-2021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vizeli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lisansları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ile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iştirak edeceklerdir.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Kulüp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yetkilileri,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yarışma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girişlerini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belirlenen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gün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saate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</w:rPr>
        <w:t>kadar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11"/>
            <w:sz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"mailto:mhkyuzme@tyf.gov.tr"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portal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tyf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.gov.tr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"mailto:mhkyuzme@tyf.gov.tr"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den yapacaklardır.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Müsabakalar seyircisiz yapılacaktır</w:t>
      </w:r>
      <w:r>
        <w:rPr>
          <w:rFonts w:ascii="Times New Roman" w:eastAsia="Times New Roman" w:hAnsi="Times New Roman" w:cs="Times New Roman"/>
          <w:spacing w:val="-4"/>
          <w:sz w:val="24"/>
        </w:rPr>
        <w:t>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Kulüpler yarış öncesi kulüp </w:t>
      </w:r>
      <w:proofErr w:type="gramStart"/>
      <w:r>
        <w:rPr>
          <w:rFonts w:ascii="Times New Roman" w:eastAsia="Times New Roman" w:hAnsi="Times New Roman" w:cs="Times New Roman"/>
          <w:sz w:val="24"/>
        </w:rPr>
        <w:t>antetli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kağıtlarında müsabakaya katılacak tüm sporcu, antrenör, idareci ve teknik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personelini Yüzme İl temsilciliğine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bildirmelidir.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Kulüpler </w:t>
      </w:r>
      <w:proofErr w:type="spellStart"/>
      <w:r>
        <w:rPr>
          <w:rFonts w:ascii="Times New Roman" w:eastAsia="Times New Roman" w:hAnsi="Times New Roman" w:cs="Times New Roman"/>
          <w:sz w:val="24"/>
        </w:rPr>
        <w:t>tyf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portalda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bulunan </w:t>
      </w:r>
      <w:proofErr w:type="spellStart"/>
      <w:r>
        <w:rPr>
          <w:rFonts w:ascii="Times New Roman" w:eastAsia="Times New Roman" w:hAnsi="Times New Roman" w:cs="Times New Roman"/>
          <w:sz w:val="24"/>
        </w:rPr>
        <w:t>covıd</w:t>
      </w:r>
      <w:proofErr w:type="spellEnd"/>
      <w:r>
        <w:rPr>
          <w:rFonts w:ascii="Times New Roman" w:eastAsia="Times New Roman" w:hAnsi="Times New Roman" w:cs="Times New Roman"/>
          <w:sz w:val="24"/>
        </w:rPr>
        <w:t>-19 taahhütnamesini her sporcu için doldurtup il temsilcisine teslim etmelidir.(Eksik evrak bulunan sporcular müsabakaya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alınmayacaktır.)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İsmi bildirilmeyen; sporcu, </w:t>
      </w:r>
      <w:proofErr w:type="gramStart"/>
      <w:r>
        <w:rPr>
          <w:rFonts w:ascii="Times New Roman" w:eastAsia="Times New Roman" w:hAnsi="Times New Roman" w:cs="Times New Roman"/>
          <w:sz w:val="24"/>
        </w:rPr>
        <w:t>antrenör</w:t>
      </w:r>
      <w:proofErr w:type="gramEnd"/>
      <w:r>
        <w:rPr>
          <w:rFonts w:ascii="Times New Roman" w:eastAsia="Times New Roman" w:hAnsi="Times New Roman" w:cs="Times New Roman"/>
          <w:sz w:val="24"/>
        </w:rPr>
        <w:t>, idareci ve teknik personel havuza kesinlikle alınmayacaktır</w:t>
      </w:r>
      <w:r>
        <w:rPr>
          <w:rFonts w:ascii="Times New Roman" w:eastAsia="Times New Roman" w:hAnsi="Times New Roman" w:cs="Times New Roman"/>
          <w:spacing w:val="-1"/>
          <w:sz w:val="24"/>
        </w:rPr>
        <w:t>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Havuz güvertesine sadece sporcu ve </w:t>
      </w:r>
      <w:proofErr w:type="gramStart"/>
      <w:r>
        <w:rPr>
          <w:rFonts w:ascii="Times New Roman" w:eastAsia="Times New Roman" w:hAnsi="Times New Roman" w:cs="Times New Roman"/>
          <w:sz w:val="24"/>
        </w:rPr>
        <w:t>antrenörler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girebilir.(Kulüp idarecileri sadece tribünde bulunabilir havuz güvertesine</w:t>
      </w:r>
      <w:r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inemez)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Havuz girişlerinde tüm kişilerin ateşleri ölçülecektir</w:t>
      </w:r>
      <w:r>
        <w:rPr>
          <w:rFonts w:ascii="Times New Roman" w:eastAsia="Times New Roman" w:hAnsi="Times New Roman" w:cs="Times New Roman"/>
          <w:spacing w:val="-7"/>
          <w:sz w:val="24"/>
        </w:rPr>
        <w:t>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Tüm katılımcılar maske takma zorunluluğu vardır. (Sporcular havuza gireceği zamana kadar maske takmak zorundadır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.)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İtiraz olması durumunda itirazlar yazılı olarak yapılacak olup 350 TL itiraz bedeli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ödenecektir.</w:t>
      </w: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2932"/>
        </w:tabs>
        <w:spacing w:after="0"/>
        <w:ind w:left="10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2932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20B" w:rsidRDefault="00FB2C1A">
      <w:pPr>
        <w:tabs>
          <w:tab w:val="left" w:pos="2932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Müsabaka</w:t>
      </w:r>
      <w:r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Bilgileri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>: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Yarışmalara belirtilen yaş grubu sporcuları, 2020-2021 vizeli lisanları ile iştirak edeceklerdir.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Teknik toplantıya katılmayan kulüp yetkilileri alınan kararları kabul etmiş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sayılacaktır.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Seans başlama saatleri il temsilcileri tarafından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belirlenecektir.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Isınmalar müsabakalardan 90 </w:t>
      </w:r>
      <w:proofErr w:type="spellStart"/>
      <w:r>
        <w:rPr>
          <w:rFonts w:ascii="Times New Roman" w:eastAsia="Times New Roman" w:hAnsi="Times New Roman" w:cs="Times New Roman"/>
          <w:sz w:val="24"/>
        </w:rPr>
        <w:t>dk</w:t>
      </w:r>
      <w:proofErr w:type="spellEnd"/>
      <w:r>
        <w:rPr>
          <w:rFonts w:ascii="Times New Roman" w:eastAsia="Times New Roman" w:hAnsi="Times New Roman" w:cs="Times New Roman"/>
          <w:sz w:val="24"/>
        </w:rPr>
        <w:t>. Önce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başlayacaktır.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Kulvarlı müsabaka havuzunda 0-9. </w:t>
      </w:r>
      <w:proofErr w:type="gramStart"/>
      <w:r>
        <w:rPr>
          <w:rFonts w:ascii="Times New Roman" w:eastAsia="Times New Roman" w:hAnsi="Times New Roman" w:cs="Times New Roman"/>
          <w:sz w:val="24"/>
        </w:rPr>
        <w:t>kulvar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çıkış ve dönüş, 1-8. kulvar tempo kulvarı olarak kullanılacaktır. Isınma saatinin bitiminden 15 </w:t>
      </w:r>
      <w:proofErr w:type="spellStart"/>
      <w:r>
        <w:rPr>
          <w:rFonts w:ascii="Times New Roman" w:eastAsia="Times New Roman" w:hAnsi="Times New Roman" w:cs="Times New Roman"/>
          <w:sz w:val="24"/>
        </w:rPr>
        <w:t>dk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-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önce ek olarak 8. </w:t>
      </w:r>
      <w:proofErr w:type="gramStart"/>
      <w:r>
        <w:rPr>
          <w:rFonts w:ascii="Times New Roman" w:eastAsia="Times New Roman" w:hAnsi="Times New Roman" w:cs="Times New Roman"/>
          <w:sz w:val="24"/>
        </w:rPr>
        <w:t>kulvar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 çıkış ve dönüş kulvarı olarak kullanılacaktır. Diğer </w:t>
      </w:r>
      <w:proofErr w:type="gramStart"/>
      <w:r>
        <w:rPr>
          <w:rFonts w:ascii="Times New Roman" w:eastAsia="Times New Roman" w:hAnsi="Times New Roman" w:cs="Times New Roman"/>
          <w:sz w:val="24"/>
        </w:rPr>
        <w:t>kulvarlar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ısınma kulvarı olup suya girişler oturarak gerçekleştirilecektir. (İl temsilcileri, müsabaka havuzlarındaki </w:t>
      </w:r>
      <w:proofErr w:type="gramStart"/>
      <w:r>
        <w:rPr>
          <w:rFonts w:ascii="Times New Roman" w:eastAsia="Times New Roman" w:hAnsi="Times New Roman" w:cs="Times New Roman"/>
          <w:sz w:val="24"/>
        </w:rPr>
        <w:t>kulvar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sayılarına göre, yukarıdaki kriterler doğrultusunda, çıkış-dönüş ve tempo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kulvarlarını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düzenlemelidirler.) 5. Maddedeki hususlar en az 2 hakem tarafından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denetlenecektir.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Sporcular vize müsabakalarında dilediği kadar yarışta yer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alabilir.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Seriler hızlı dereceden yavaş dereceye doğru yaş grubuna göre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yüzülecektir.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Yarışmalarda baş üstü </w:t>
      </w:r>
      <w:proofErr w:type="gramStart"/>
      <w:r>
        <w:rPr>
          <w:rFonts w:ascii="Times New Roman" w:eastAsia="Times New Roman" w:hAnsi="Times New Roman" w:cs="Times New Roman"/>
          <w:sz w:val="24"/>
        </w:rPr>
        <w:t>start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uygulanacak ve anonslar seriler yüzülürken</w:t>
      </w:r>
      <w:r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yapılacaktır.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İtiraz olması durumunda itirazlar yazılı olarak yapılacak olup, 350 </w:t>
      </w:r>
      <w:proofErr w:type="spellStart"/>
      <w:r>
        <w:rPr>
          <w:rFonts w:ascii="Times New Roman" w:eastAsia="Times New Roman" w:hAnsi="Times New Roman" w:cs="Times New Roman"/>
          <w:sz w:val="24"/>
        </w:rPr>
        <w:t>tl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itiraz</w:t>
      </w:r>
      <w:r>
        <w:rPr>
          <w:rFonts w:ascii="Times New Roman" w:eastAsia="Times New Roman" w:hAnsi="Times New Roman" w:cs="Times New Roman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bedeli ödenecektir.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Seremoni müsabakaların 1. Günü öğleden sonra seansı başlamadan 15 </w:t>
      </w:r>
      <w:proofErr w:type="spellStart"/>
      <w:r>
        <w:rPr>
          <w:rFonts w:ascii="Times New Roman" w:eastAsia="Times New Roman" w:hAnsi="Times New Roman" w:cs="Times New Roman"/>
          <w:sz w:val="24"/>
        </w:rPr>
        <w:t>dk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-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Öncesinde, </w:t>
      </w:r>
      <w:proofErr w:type="spellStart"/>
      <w:r>
        <w:rPr>
          <w:rFonts w:ascii="Times New Roman" w:eastAsia="Times New Roman" w:hAnsi="Times New Roman" w:cs="Times New Roman"/>
          <w:sz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nedeni ile sadece hakemlerin katılımı ile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gerçekleştirilecektir.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Vize, 2. Vize, 3. Vize yarışmalarına katılıp B1-B2-A1-A2-A3-A4 barajlarından en az 3 adet baraj geçen sporcu, grup yarışmasına katılım hakkı kazanmış olur. Grup yarışmasına katılabilmek için 1. Vize, 2. Vize, 3. Vize yarışmalarından en az 1 tanesine katılmak zorunludur.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İller belirtilen tarih aralıklarının her birinin içerisinde en az 1 adet vize müsabakası düzenlemek zorunda olup, tercih </w:t>
      </w:r>
      <w:proofErr w:type="gramStart"/>
      <w:r>
        <w:rPr>
          <w:rFonts w:ascii="Times New Roman" w:eastAsia="Times New Roman" w:hAnsi="Times New Roman" w:cs="Times New Roman"/>
          <w:sz w:val="24"/>
        </w:rPr>
        <w:t>dahilinde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daha fazla vize müsabakası</w:t>
      </w:r>
      <w:r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düzenleyebilirler.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Grup müsabakasına katılabilmek için baraj geçerlilik tarihleri içerisinde TYF </w:t>
      </w:r>
      <w:proofErr w:type="spellStart"/>
      <w:r>
        <w:rPr>
          <w:rFonts w:ascii="Times New Roman" w:eastAsia="Times New Roman" w:hAnsi="Times New Roman" w:cs="Times New Roman"/>
          <w:sz w:val="24"/>
        </w:rPr>
        <w:t>Portal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onaylı olan diğer müsabakalarda yüzülen derecelerin geçerli sayılabilmesi için 1. Vize, 2. Vize, 3. Vize yarışmalarından en az 1 tanesine katılmak zorunludur. Mazeret kabul edilmeyecektir.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200m Kelebek yarışı, sadece final müsabakalarında yüzüleceğinden dolayı, final müsabakası katılım şartları içerisinde yer alan A1, A2, A3, A4 barajları</w:t>
      </w:r>
      <w:r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mevcuttur.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11-12 yaş grubunda, sporcular kendi illeri dışındaki vize yarışmalarına da</w:t>
      </w:r>
      <w:r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katılabilirler.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Vize yarışmalarında bayrak yarışları il temsilcilikleri tarafından tercihen (Grup Müsabakası ve Türkiye Şampiyonası için resmi derece girişi yapabilmek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amacıyla) eklenebilir.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Vize yarışmalarında ödüllendirme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yapılmayacaktır.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İl temsilcilikleri sporcu katılım sayılarına göre 2 günlük, 3 günlük veya 4 günlük programı kullanabilirler.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İl temsilcilikleri </w:t>
      </w:r>
      <w:proofErr w:type="gramStart"/>
      <w:r>
        <w:rPr>
          <w:rFonts w:ascii="Times New Roman" w:eastAsia="Times New Roman" w:hAnsi="Times New Roman" w:cs="Times New Roman"/>
          <w:sz w:val="24"/>
        </w:rPr>
        <w:t>branş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mesafelerde değişiklik yapmamak koşulu ile program ve günler üzerinde değişiklik yapma hakkına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sahiptir.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İl temsilcileri Grup ve Türkiye Finaline ait son bildirim tarihlerine bağlı kalmak koşulu ile vize tarihlerinde değişiklik yapma hakkına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sahiptir.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Türkiye Yüzme Federasyonu gerekli gördüğü durumlarda yarışma programı, tarih,</w:t>
      </w:r>
      <w:r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işleyiş ve </w:t>
      </w:r>
      <w:proofErr w:type="spellStart"/>
      <w:r>
        <w:rPr>
          <w:rFonts w:ascii="Times New Roman" w:eastAsia="Times New Roman" w:hAnsi="Times New Roman" w:cs="Times New Roman"/>
          <w:sz w:val="24"/>
        </w:rPr>
        <w:t>reglamanında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her türlü değişikliği yapma hakkına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sahiptir.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NOT: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Müsabakaya İl Dışından Katılacak Kulüpler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Covıd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>-19 Test Sonuçlarını Müsabakalar Başlamadan Önce İl Temsilcisine Teslim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>Etmek Zorundadırlar</w:t>
      </w:r>
      <w:r>
        <w:rPr>
          <w:rFonts w:ascii="Times New Roman" w:eastAsia="Times New Roman" w:hAnsi="Times New Roman" w:cs="Times New Roman"/>
          <w:sz w:val="24"/>
        </w:rPr>
        <w:t xml:space="preserve">. (Teslim etmeyen sporcu, </w:t>
      </w:r>
      <w:proofErr w:type="gramStart"/>
      <w:r>
        <w:rPr>
          <w:rFonts w:ascii="Times New Roman" w:eastAsia="Times New Roman" w:hAnsi="Times New Roman" w:cs="Times New Roman"/>
          <w:sz w:val="24"/>
        </w:rPr>
        <w:t>antrenör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idareciler müsabakaya alınmayacaktır.)</w:t>
      </w:r>
    </w:p>
    <w:p w:rsidR="00BE220B" w:rsidRDefault="00BE220B">
      <w:pPr>
        <w:tabs>
          <w:tab w:val="left" w:pos="2932"/>
        </w:tabs>
        <w:spacing w:after="0"/>
        <w:ind w:left="4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20B" w:rsidRDefault="00BE220B">
      <w:pPr>
        <w:tabs>
          <w:tab w:val="left" w:pos="2932"/>
        </w:tabs>
        <w:spacing w:after="0"/>
        <w:ind w:left="4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20B" w:rsidRDefault="00FB2C1A">
      <w:pPr>
        <w:tabs>
          <w:tab w:val="left" w:pos="293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MÜSABAKA PANDEMİ KURALLARI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Müsabakalar </w:t>
      </w:r>
      <w:proofErr w:type="spellStart"/>
      <w:r>
        <w:rPr>
          <w:rFonts w:ascii="Times New Roman" w:eastAsia="Times New Roman" w:hAnsi="Times New Roman" w:cs="Times New Roman"/>
          <w:sz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kuralları gereği seyircisiz olarak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gerçekleştirilecektir.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Antrenör, sporcu ve görevlilere havuza girişlerinde ateş ölçümleri yapılacak olup</w:t>
      </w:r>
      <w:r>
        <w:rPr>
          <w:rFonts w:ascii="Times New Roman" w:eastAsia="Times New Roman" w:hAnsi="Times New Roman" w:cs="Times New Roman"/>
          <w:spacing w:val="-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HES kodlarını da bildirmeleri gerekmektedir. HES kodu olmayan </w:t>
      </w:r>
      <w:proofErr w:type="gramStart"/>
      <w:r>
        <w:rPr>
          <w:rFonts w:ascii="Times New Roman" w:eastAsia="Times New Roman" w:hAnsi="Times New Roman" w:cs="Times New Roman"/>
          <w:sz w:val="24"/>
        </w:rPr>
        <w:t>antrenör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sporcular havuza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alınmayacaktır.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HES kodları riskli çıkan kişiler kesinlikle müsabakaya katılım sağlayamayacaktır. 4- Sporcuların yarışma haricindeki tüm zamanlarda maske takmaları</w:t>
      </w:r>
      <w:r>
        <w:rPr>
          <w:rFonts w:ascii="Times New Roman" w:eastAsia="Times New Roman" w:hAnsi="Times New Roman" w:cs="Times New Roman"/>
          <w:spacing w:val="-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zorunludur.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Antrenör ve diğer görevlilerin tüm organizasyon boyunca maske takmaları zorunludur.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Müsabaka esnasında hakemler ve görevlilerle iletişime geçerken</w:t>
      </w:r>
      <w:r>
        <w:rPr>
          <w:rFonts w:ascii="Times New Roman" w:eastAsia="Times New Roman" w:hAnsi="Times New Roman" w:cs="Times New Roman"/>
          <w:spacing w:val="-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sosyal mesafenin(2m) korunmasına dikkat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edilmelidir.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Müsabakası biten sporcular havuzdan çıktıktan sonra diğer serinin </w:t>
      </w:r>
      <w:proofErr w:type="gramStart"/>
      <w:r>
        <w:rPr>
          <w:rFonts w:ascii="Times New Roman" w:eastAsia="Times New Roman" w:hAnsi="Times New Roman" w:cs="Times New Roman"/>
          <w:sz w:val="24"/>
        </w:rPr>
        <w:t>startı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verilecektir. 7- Müsabaka </w:t>
      </w:r>
      <w:proofErr w:type="spellStart"/>
      <w:r>
        <w:rPr>
          <w:rFonts w:ascii="Times New Roman" w:eastAsia="Times New Roman" w:hAnsi="Times New Roman" w:cs="Times New Roman"/>
          <w:sz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kurallarını uygulamak ve sporcularına uygulatmak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kulüplerimizin sorumluluğundadır. Müsabakalara katılmadan önce aşağıdaki linkte yer alan formun doldurulması zorunludur.</w:t>
      </w:r>
    </w:p>
    <w:p w:rsidR="00BE220B" w:rsidRDefault="00A8242F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hyperlink r:id="rId7">
        <w:r w:rsidR="00FB2C1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https://www.tyf.gov.tr/spor/yuzme/yarismalar.html</w:t>
        </w:r>
      </w:hyperlink>
    </w:p>
    <w:p w:rsidR="00BE220B" w:rsidRDefault="00BE220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BE220B" w:rsidRDefault="00FB2C1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</w:rPr>
        <w:tab/>
        <w:t>YARIŞMA PROGRAMI:</w:t>
      </w:r>
    </w:p>
    <w:p w:rsidR="00BE220B" w:rsidRDefault="00BE220B">
      <w:pPr>
        <w:spacing w:before="7" w:after="0" w:line="240" w:lineRule="auto"/>
        <w:rPr>
          <w:rFonts w:ascii="Times New Roman" w:eastAsia="Times New Roman" w:hAnsi="Times New Roman" w:cs="Times New Roman"/>
          <w:b/>
          <w:sz w:val="29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3755"/>
        <w:gridCol w:w="719"/>
        <w:gridCol w:w="3773"/>
        <w:gridCol w:w="735"/>
      </w:tblGrid>
      <w:tr w:rsidR="00BE220B">
        <w:trPr>
          <w:trHeight w:val="321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301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1.GÜN SABAH SEANSI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64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</w:t>
            </w:r>
            <w:r w:rsidR="00462885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:00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301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1.GÜN AKŞAM SEANSI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15:00</w:t>
            </w:r>
            <w:proofErr w:type="gram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>
        <w:trPr>
          <w:trHeight w:val="321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>
        <w:trPr>
          <w:trHeight w:val="60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 w:rsidP="00ED6D47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m KURBAĞLAMA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</w:rPr>
              <w:t>1-12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)(+13)(09-10)YAŞ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 m SERBEST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>
        <w:trPr>
          <w:trHeight w:val="55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m SERBEST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50 m KELEBEK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 xml:space="preserve"> (11-12)(+13)(09-10)YAŞ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>
        <w:trPr>
          <w:trHeight w:val="552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4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m SIRTÜSTÜ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m SIRTÜSTÜ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>
        <w:trPr>
          <w:trHeight w:val="330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>
        <w:trPr>
          <w:trHeight w:val="549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462885">
            <w:pPr>
              <w:spacing w:after="0" w:line="32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2.GÜN SABAH SEANSI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10</w:t>
            </w:r>
            <w:r w:rsidR="00FB2C1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:00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32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2.GÜN AKŞAM SEANSI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>
        <w:trPr>
          <w:trHeight w:val="27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>
        <w:trPr>
          <w:trHeight w:val="551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M KARIŞIK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m KURBAĞALAMA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>
        <w:trPr>
          <w:trHeight w:val="544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M KURBAĞLAMA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m SERBEST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>
        <w:trPr>
          <w:trHeight w:val="566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40" w:lineRule="auto"/>
              <w:ind w:left="107" w:right="3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100M KELEBEK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m SIRTÜSTÜ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>
        <w:trPr>
          <w:trHeight w:val="277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200 M KELEBEK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(11-12)(+13)YAŞ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K/E</w:t>
            </w:r>
          </w:p>
        </w:tc>
      </w:tr>
    </w:tbl>
    <w:p w:rsidR="00BE220B" w:rsidRDefault="00BE220B">
      <w:pPr>
        <w:spacing w:after="0"/>
        <w:ind w:left="10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FB2C1A">
      <w:pPr>
        <w:spacing w:after="0"/>
        <w:ind w:left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TOKAT YÜZME İL TEMSİLCİLİĞİ</w:t>
      </w:r>
    </w:p>
    <w:sectPr w:rsidR="00BE220B" w:rsidSect="00CD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C5C"/>
    <w:multiLevelType w:val="multilevel"/>
    <w:tmpl w:val="4A82E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57056"/>
    <w:multiLevelType w:val="multilevel"/>
    <w:tmpl w:val="C90EB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814653"/>
    <w:multiLevelType w:val="multilevel"/>
    <w:tmpl w:val="CDC46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220B"/>
    <w:rsid w:val="00462885"/>
    <w:rsid w:val="0079637E"/>
    <w:rsid w:val="00A353F1"/>
    <w:rsid w:val="00A8242F"/>
    <w:rsid w:val="00BE220B"/>
    <w:rsid w:val="00CD43D8"/>
    <w:rsid w:val="00ED6D47"/>
    <w:rsid w:val="00FB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yf.gov.tr/spor/yuzme/yarismal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kyuzme@tyf.gov.tr" TargetMode="External"/><Relationship Id="rId5" Type="http://schemas.openxmlformats.org/officeDocument/2006/relationships/hyperlink" Target="mailto:mhkyuzme@tyf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2021-06-20T17:08:00Z</dcterms:created>
  <dcterms:modified xsi:type="dcterms:W3CDTF">2021-06-20T17:17:00Z</dcterms:modified>
</cp:coreProperties>
</file>