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05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>.1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1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>.2022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-06.11.2022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Bayburt Yarı Olimpik Kapalı Yüzme Havuzu</w:t>
      </w:r>
    </w:p>
    <w:p w:rsidR="00B64C28" w:rsidRPr="0035622C" w:rsidRDefault="0099361B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Yaşı: 2004</w:t>
      </w:r>
      <w:bookmarkStart w:id="0" w:name="_GoBack"/>
      <w:bookmarkEnd w:id="0"/>
      <w:r w:rsidR="005F25D8" w:rsidRPr="0035622C">
        <w:rPr>
          <w:rFonts w:ascii="Times New Roman" w:hAnsi="Times New Roman" w:cs="Times New Roman"/>
          <w:b/>
          <w:sz w:val="24"/>
          <w:szCs w:val="24"/>
        </w:rPr>
        <w:t xml:space="preserve">-2014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Yaş Aralığı</w:t>
      </w:r>
      <w:r w:rsidR="001667E9">
        <w:rPr>
          <w:rFonts w:ascii="Times New Roman" w:hAnsi="Times New Roman" w:cs="Times New Roman"/>
          <w:b/>
          <w:sz w:val="24"/>
          <w:szCs w:val="24"/>
        </w:rPr>
        <w:t xml:space="preserve"> Kadın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/Erkek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 xml:space="preserve"> Bildirim: 3 Kasım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 xml:space="preserve"> 2022 Saat: </w:t>
      </w:r>
      <w:proofErr w:type="gramStart"/>
      <w:r w:rsidR="005F25D8" w:rsidRPr="0035622C">
        <w:rPr>
          <w:rFonts w:ascii="Times New Roman" w:hAnsi="Times New Roman" w:cs="Times New Roman"/>
          <w:b/>
          <w:sz w:val="24"/>
          <w:szCs w:val="24"/>
        </w:rPr>
        <w:t>17</w:t>
      </w:r>
      <w:r w:rsidRPr="0035622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35622C">
        <w:rPr>
          <w:rFonts w:ascii="Times New Roman" w:hAnsi="Times New Roman" w:cs="Times New Roman"/>
          <w:b/>
          <w:sz w:val="24"/>
          <w:szCs w:val="24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bu sporcular, 2022-2023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3. Müsabakalara ferdi lisansa sahip sporcular da katılabileceklerdir.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4. Sporcular, grup müsabakalarında seans ve güne bakılmaksızın bayrak yarışları hariç, baraj geçtiği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ve mesafelerden en az 3, en fazla 4 müsabakaya katılabilir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2. Tesise girişler ilgili seans başlangıcından 120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Havuza girişler ilgili seans başlangıcından 90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</w:t>
      </w:r>
    </w:p>
    <w:p w:rsidR="00B64C28" w:rsidRPr="00A96AE6" w:rsidRDefault="005F25D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3. 6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kulvarlı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müsabaka havuzumuzda</w:t>
      </w:r>
      <w:r w:rsidR="0035622C">
        <w:rPr>
          <w:rFonts w:ascii="Times New Roman" w:hAnsi="Times New Roman" w:cs="Times New Roman"/>
          <w:sz w:val="24"/>
          <w:szCs w:val="24"/>
        </w:rPr>
        <w:t xml:space="preserve"> 1</w:t>
      </w:r>
      <w:r w:rsidR="00B64C28" w:rsidRPr="00A96AE6">
        <w:rPr>
          <w:rFonts w:ascii="Times New Roman" w:hAnsi="Times New Roman" w:cs="Times New Roman"/>
          <w:sz w:val="24"/>
          <w:szCs w:val="24"/>
        </w:rPr>
        <w:t>. v</w:t>
      </w:r>
      <w:r w:rsidRPr="00A96AE6">
        <w:rPr>
          <w:rFonts w:ascii="Times New Roman" w:hAnsi="Times New Roman" w:cs="Times New Roman"/>
          <w:sz w:val="24"/>
          <w:szCs w:val="24"/>
        </w:rPr>
        <w:t xml:space="preserve">e </w:t>
      </w:r>
      <w:r w:rsidR="0035622C">
        <w:rPr>
          <w:rFonts w:ascii="Times New Roman" w:hAnsi="Times New Roman" w:cs="Times New Roman"/>
          <w:sz w:val="24"/>
          <w:szCs w:val="24"/>
        </w:rPr>
        <w:t>6</w:t>
      </w:r>
      <w:r w:rsidRPr="00A96AE6">
        <w:rPr>
          <w:rFonts w:ascii="Times New Roman" w:hAnsi="Times New Roman" w:cs="Times New Roman"/>
          <w:sz w:val="24"/>
          <w:szCs w:val="24"/>
        </w:rPr>
        <w:t xml:space="preserve">. kulvarlar çıkış ve dönüş, 2. ve </w:t>
      </w:r>
      <w:r w:rsidR="0035622C">
        <w:rPr>
          <w:rFonts w:ascii="Times New Roman" w:hAnsi="Times New Roman" w:cs="Times New Roman"/>
          <w:sz w:val="24"/>
          <w:szCs w:val="24"/>
        </w:rPr>
        <w:t>5</w:t>
      </w:r>
      <w:r w:rsidR="00B64C28" w:rsidRPr="00A96AE6">
        <w:rPr>
          <w:rFonts w:ascii="Times New Roman" w:hAnsi="Times New Roman" w:cs="Times New Roman"/>
          <w:sz w:val="24"/>
          <w:szCs w:val="24"/>
        </w:rPr>
        <w:t>. kulvarlar tempo kulvarı olarak kullanılacaktır. Isınma saatinin bi</w:t>
      </w:r>
      <w:r w:rsidRPr="00A96AE6">
        <w:rPr>
          <w:rFonts w:ascii="Times New Roman" w:hAnsi="Times New Roman" w:cs="Times New Roman"/>
          <w:sz w:val="24"/>
          <w:szCs w:val="24"/>
        </w:rPr>
        <w:t>timinden 15 dk. önce ek olarak 4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kulvar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çıkış ve dönüş kulvarlarına ilave olarak kullanılacaktır. Diğer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kulvarlar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ısınma kulvarı olup suya girişler oturarak gerçekleştirilecektir.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4. Isınmalar esnasında havuza girişler, oturarak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5. Müsabaka havuzu ilgili seans başlangıcından 15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boşaltılacaktır.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6. 3, 4 ve 5. </w:t>
      </w:r>
      <w:r w:rsidR="001667E9">
        <w:rPr>
          <w:rFonts w:ascii="Times New Roman" w:hAnsi="Times New Roman" w:cs="Times New Roman"/>
          <w:sz w:val="24"/>
          <w:szCs w:val="24"/>
        </w:rPr>
        <w:t>m</w:t>
      </w:r>
      <w:r w:rsidRPr="00A96AE6">
        <w:rPr>
          <w:rFonts w:ascii="Times New Roman" w:hAnsi="Times New Roman" w:cs="Times New Roman"/>
          <w:sz w:val="24"/>
          <w:szCs w:val="24"/>
        </w:rPr>
        <w:t>addedeki hususlar en az 2 hakem tarafından denetlenecektir.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7. Yarışmalarda baş üstü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uygulanacak olup anonslar seriler yüzülürken yapılacaktır.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8. Seriler hızlı dereceden yavaş dereceye doğru yaş grubuna göre yüzülecektir.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9.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 w:rsidRPr="00A96AE6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Pr="00A96AE6">
        <w:rPr>
          <w:rFonts w:ascii="Times New Roman" w:hAnsi="Times New Roman" w:cs="Times New Roman"/>
          <w:sz w:val="24"/>
          <w:szCs w:val="24"/>
        </w:rPr>
        <w:t>ile gerçekleştirilecektir.</w:t>
      </w:r>
    </w:p>
    <w:p w:rsidR="00B64C28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10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35622C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2C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C28" w:rsidRPr="00A96AE6" w:rsidRDefault="00B64C28" w:rsidP="00B64C28">
      <w:pPr>
        <w:rPr>
          <w:rFonts w:ascii="Times New Roman" w:hAnsi="Times New Roman" w:cs="Times New Roman"/>
        </w:rPr>
      </w:pPr>
    </w:p>
    <w:p w:rsidR="0056115D" w:rsidRPr="00A96AE6" w:rsidRDefault="0056115D" w:rsidP="00B64C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115D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05/11/2022</w:t>
            </w:r>
            <w:proofErr w:type="gramEnd"/>
          </w:p>
        </w:tc>
      </w:tr>
      <w:tr w:rsidR="0056115D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25 METRE SERBEST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25 METRE SERBEST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96AE6">
              <w:rPr>
                <w:rFonts w:ascii="Times New Roman" w:hAnsi="Times New Roman" w:cs="Times New Roman"/>
              </w:rPr>
              <w:t>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A96AE6" w:rsidRDefault="00A96AE6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22C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35622C" w:rsidRDefault="0035622C" w:rsidP="00356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06/11/2022</w:t>
            </w:r>
            <w:proofErr w:type="gramEnd"/>
          </w:p>
        </w:tc>
      </w:tr>
      <w:tr w:rsidR="0035622C" w:rsidRPr="00A96AE6" w:rsidTr="0035622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SERBEST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 xml:space="preserve">50 METRE </w:t>
            </w:r>
            <w:r>
              <w:rPr>
                <w:rFonts w:ascii="Times New Roman" w:hAnsi="Times New Roman" w:cs="Times New Roman"/>
              </w:rPr>
              <w:t>KELEBEK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 xml:space="preserve">50 METRE </w:t>
            </w:r>
            <w:r>
              <w:rPr>
                <w:rFonts w:ascii="Times New Roman" w:hAnsi="Times New Roman" w:cs="Times New Roman"/>
              </w:rPr>
              <w:t>KURBAĞALAMA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KARIŞIK BAYRAK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KARIŞIK BAYRAK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1667E9"/>
    <w:rsid w:val="0035622C"/>
    <w:rsid w:val="00356A99"/>
    <w:rsid w:val="0036267D"/>
    <w:rsid w:val="0056115D"/>
    <w:rsid w:val="005F25D8"/>
    <w:rsid w:val="006366B8"/>
    <w:rsid w:val="00693DE0"/>
    <w:rsid w:val="0099361B"/>
    <w:rsid w:val="00A96AE6"/>
    <w:rsid w:val="00B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5</cp:revision>
  <dcterms:created xsi:type="dcterms:W3CDTF">2022-10-06T20:05:00Z</dcterms:created>
  <dcterms:modified xsi:type="dcterms:W3CDTF">2022-11-03T19:00:00Z</dcterms:modified>
</cp:coreProperties>
</file>